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F22FD" w14:textId="77777777" w:rsidR="00770D70" w:rsidRDefault="00770D70" w:rsidP="00770D70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Hlk43388695"/>
    </w:p>
    <w:p w14:paraId="075DF36B" w14:textId="30AF76C9" w:rsidR="00770D70" w:rsidRDefault="00770D70" w:rsidP="00770D70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8A6A5AF" wp14:editId="30B1D119">
            <wp:simplePos x="0" y="0"/>
            <wp:positionH relativeFrom="column">
              <wp:posOffset>2756535</wp:posOffset>
            </wp:positionH>
            <wp:positionV relativeFrom="paragraph">
              <wp:posOffset>-139700</wp:posOffset>
            </wp:positionV>
            <wp:extent cx="734060" cy="895350"/>
            <wp:effectExtent l="0" t="0" r="8890" b="0"/>
            <wp:wrapNone/>
            <wp:docPr id="1" name="Рисунок 1" descr="ГОСТ Герб Конг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ОСТ Герб Конгур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0097E" w14:textId="77777777" w:rsidR="00770D70" w:rsidRDefault="00770D70" w:rsidP="00770D70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14:paraId="2B88F467" w14:textId="77777777" w:rsidR="00770D70" w:rsidRDefault="00770D70" w:rsidP="00770D70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4014CDCA" w14:textId="77777777" w:rsidR="00770D70" w:rsidRDefault="00770D70" w:rsidP="00770D70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92784F6" w14:textId="77777777" w:rsidR="00770D70" w:rsidRPr="00342991" w:rsidRDefault="00770D70" w:rsidP="00770D70">
      <w:pPr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42991">
        <w:rPr>
          <w:rFonts w:ascii="Times New Roman" w:hAnsi="Times New Roman"/>
          <w:sz w:val="28"/>
          <w:szCs w:val="28"/>
          <w:lang w:eastAsia="ar-SA"/>
        </w:rPr>
        <w:t>СОВЕТ ДЕПУТАТОВ</w:t>
      </w:r>
    </w:p>
    <w:p w14:paraId="7C24D59D" w14:textId="77777777" w:rsidR="00770D70" w:rsidRPr="00342991" w:rsidRDefault="00770D70" w:rsidP="00770D70">
      <w:pPr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42991">
        <w:rPr>
          <w:rFonts w:ascii="Times New Roman" w:hAnsi="Times New Roman"/>
          <w:sz w:val="28"/>
          <w:szCs w:val="28"/>
          <w:lang w:eastAsia="ar-SA"/>
        </w:rPr>
        <w:t>ГОРОДСКОГО ОКРУГА ЛОТОШИНО</w:t>
      </w:r>
    </w:p>
    <w:p w14:paraId="2C23D8CE" w14:textId="77777777" w:rsidR="00770D70" w:rsidRPr="00342991" w:rsidRDefault="00770D70" w:rsidP="00770D70">
      <w:pPr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42991">
        <w:rPr>
          <w:rFonts w:ascii="Times New Roman" w:hAnsi="Times New Roman"/>
          <w:sz w:val="28"/>
          <w:szCs w:val="28"/>
          <w:lang w:eastAsia="ar-SA"/>
        </w:rPr>
        <w:t>МОСКОВСКОЙ ОБЛАСТИ</w:t>
      </w:r>
    </w:p>
    <w:p w14:paraId="7641188C" w14:textId="77777777" w:rsidR="00770D70" w:rsidRPr="00342991" w:rsidRDefault="00770D70" w:rsidP="00770D70">
      <w:pPr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3A57982A" w14:textId="77777777" w:rsidR="00770D70" w:rsidRPr="00941490" w:rsidRDefault="00770D70" w:rsidP="00770D70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41490">
        <w:rPr>
          <w:rFonts w:ascii="Times New Roman" w:hAnsi="Times New Roman"/>
          <w:b/>
          <w:bCs/>
          <w:sz w:val="28"/>
          <w:szCs w:val="28"/>
        </w:rPr>
        <w:t>РЕШЕНИЕ</w:t>
      </w:r>
    </w:p>
    <w:p w14:paraId="4D754CE9" w14:textId="77777777" w:rsidR="00770D70" w:rsidRPr="00342991" w:rsidRDefault="00770D70" w:rsidP="00770D70">
      <w:pPr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u w:val="single"/>
          <w:lang w:eastAsia="ar-SA"/>
        </w:rPr>
      </w:pPr>
      <w:r w:rsidRPr="00342991">
        <w:rPr>
          <w:rFonts w:ascii="Times New Roman" w:hAnsi="Times New Roman"/>
          <w:sz w:val="28"/>
          <w:szCs w:val="28"/>
          <w:lang w:eastAsia="ar-SA"/>
        </w:rPr>
        <w:t>от __________№</w:t>
      </w:r>
      <w:r w:rsidRPr="00342991">
        <w:rPr>
          <w:rFonts w:ascii="Times New Roman" w:hAnsi="Times New Roman"/>
          <w:sz w:val="28"/>
          <w:szCs w:val="28"/>
          <w:u w:val="single"/>
          <w:lang w:eastAsia="ar-SA"/>
        </w:rPr>
        <w:t>_________</w:t>
      </w:r>
    </w:p>
    <w:p w14:paraId="281475B1" w14:textId="77777777" w:rsidR="00770D70" w:rsidRDefault="00770D70" w:rsidP="00770D70">
      <w:pPr>
        <w:widowControl w:val="0"/>
        <w:tabs>
          <w:tab w:val="left" w:pos="2370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           </w:t>
      </w:r>
    </w:p>
    <w:p w14:paraId="33F3C21F" w14:textId="77777777" w:rsidR="00770D70" w:rsidRPr="005F3313" w:rsidRDefault="00770D70" w:rsidP="00770D70">
      <w:pPr>
        <w:widowControl w:val="0"/>
        <w:tabs>
          <w:tab w:val="left" w:pos="2370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</w:t>
      </w:r>
    </w:p>
    <w:p w14:paraId="67835FAF" w14:textId="72E8D674" w:rsidR="00896334" w:rsidRPr="00BC1CE3" w:rsidRDefault="00770D70" w:rsidP="00BC1CE3">
      <w:pPr>
        <w:pStyle w:val="ae"/>
        <w:rPr>
          <w:rFonts w:ascii="Times New Roman" w:hAnsi="Times New Roman"/>
          <w:sz w:val="24"/>
          <w:szCs w:val="24"/>
        </w:rPr>
      </w:pPr>
      <w:bookmarkStart w:id="1" w:name="Par30"/>
      <w:bookmarkEnd w:id="1"/>
      <w:r w:rsidRPr="00BC1CE3">
        <w:rPr>
          <w:rFonts w:ascii="Times New Roman" w:hAnsi="Times New Roman"/>
          <w:sz w:val="24"/>
          <w:szCs w:val="24"/>
        </w:rPr>
        <w:t xml:space="preserve">Об утверждении </w:t>
      </w:r>
      <w:r w:rsidR="00BC1CE3">
        <w:rPr>
          <w:rFonts w:ascii="Times New Roman" w:hAnsi="Times New Roman"/>
          <w:sz w:val="24"/>
          <w:szCs w:val="24"/>
        </w:rPr>
        <w:t>П</w:t>
      </w:r>
      <w:r w:rsidRPr="00BC1CE3">
        <w:rPr>
          <w:rFonts w:ascii="Times New Roman" w:hAnsi="Times New Roman"/>
          <w:sz w:val="24"/>
          <w:szCs w:val="24"/>
        </w:rPr>
        <w:t>оложения о муниципальном</w:t>
      </w:r>
    </w:p>
    <w:p w14:paraId="72229EDE" w14:textId="3DB9DD8C" w:rsidR="00770D70" w:rsidRPr="00BC1CE3" w:rsidRDefault="00770D70" w:rsidP="00BC1CE3">
      <w:pPr>
        <w:pStyle w:val="ae"/>
        <w:rPr>
          <w:rFonts w:ascii="Times New Roman" w:hAnsi="Times New Roman"/>
          <w:sz w:val="24"/>
          <w:szCs w:val="24"/>
        </w:rPr>
      </w:pPr>
      <w:r w:rsidRPr="00BC1CE3">
        <w:rPr>
          <w:rFonts w:ascii="Times New Roman" w:hAnsi="Times New Roman"/>
          <w:sz w:val="24"/>
          <w:szCs w:val="24"/>
        </w:rPr>
        <w:t>контроле в сфере благоустройства на</w:t>
      </w:r>
    </w:p>
    <w:p w14:paraId="33DB791B" w14:textId="77777777" w:rsidR="00896334" w:rsidRPr="00BC1CE3" w:rsidRDefault="00770D70" w:rsidP="00BC1CE3">
      <w:pPr>
        <w:pStyle w:val="ae"/>
        <w:rPr>
          <w:rFonts w:ascii="Times New Roman" w:hAnsi="Times New Roman"/>
          <w:sz w:val="24"/>
          <w:szCs w:val="24"/>
        </w:rPr>
      </w:pPr>
      <w:r w:rsidRPr="00BC1CE3">
        <w:rPr>
          <w:rFonts w:ascii="Times New Roman" w:hAnsi="Times New Roman"/>
          <w:sz w:val="24"/>
          <w:szCs w:val="24"/>
        </w:rPr>
        <w:t xml:space="preserve">территории городского округа Лотошино </w:t>
      </w:r>
    </w:p>
    <w:p w14:paraId="4D170D5C" w14:textId="2DF1E498" w:rsidR="00770D70" w:rsidRPr="00BC1CE3" w:rsidRDefault="00770D70" w:rsidP="00BC1CE3">
      <w:pPr>
        <w:pStyle w:val="ae"/>
        <w:rPr>
          <w:rFonts w:ascii="Times New Roman" w:hAnsi="Times New Roman"/>
          <w:sz w:val="24"/>
          <w:szCs w:val="24"/>
        </w:rPr>
      </w:pPr>
      <w:r w:rsidRPr="00BC1CE3">
        <w:rPr>
          <w:rFonts w:ascii="Times New Roman" w:hAnsi="Times New Roman"/>
          <w:sz w:val="24"/>
          <w:szCs w:val="24"/>
        </w:rPr>
        <w:t>Московской области</w:t>
      </w:r>
    </w:p>
    <w:p w14:paraId="08684E54" w14:textId="77777777" w:rsidR="00770D70" w:rsidRPr="00F53563" w:rsidRDefault="00770D70" w:rsidP="00770D7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491A011" w14:textId="76C237A4" w:rsidR="00770D70" w:rsidRPr="00BC1CE3" w:rsidRDefault="00770D70" w:rsidP="00BC1CE3">
      <w:pPr>
        <w:pStyle w:val="ae"/>
        <w:ind w:firstLine="708"/>
        <w:jc w:val="both"/>
        <w:rPr>
          <w:rFonts w:ascii="Times New Roman" w:hAnsi="Times New Roman"/>
          <w:sz w:val="24"/>
          <w:szCs w:val="24"/>
        </w:rPr>
      </w:pPr>
      <w:r w:rsidRPr="00BC1CE3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="00BC4E47" w:rsidRPr="00BC1CE3">
        <w:rPr>
          <w:rFonts w:ascii="Times New Roman" w:hAnsi="Times New Roman"/>
          <w:sz w:val="24"/>
          <w:szCs w:val="24"/>
        </w:rPr>
        <w:t xml:space="preserve">Федеральным законом от 31.07.2020 №248-ФЗ «О государственном контроле </w:t>
      </w:r>
      <w:r w:rsidR="00C2339C">
        <w:rPr>
          <w:rFonts w:ascii="Times New Roman" w:hAnsi="Times New Roman"/>
          <w:sz w:val="24"/>
          <w:szCs w:val="24"/>
        </w:rPr>
        <w:t>(надзоре)</w:t>
      </w:r>
      <w:r w:rsidR="00BC4E47" w:rsidRPr="00BC1CE3">
        <w:rPr>
          <w:rFonts w:ascii="Times New Roman" w:hAnsi="Times New Roman"/>
          <w:sz w:val="24"/>
          <w:szCs w:val="24"/>
        </w:rPr>
        <w:t xml:space="preserve"> и муниципальном кон</w:t>
      </w:r>
      <w:r w:rsidR="00D13814">
        <w:rPr>
          <w:rFonts w:ascii="Times New Roman" w:hAnsi="Times New Roman"/>
          <w:sz w:val="24"/>
          <w:szCs w:val="24"/>
        </w:rPr>
        <w:t>троле в Российской Федерации», з</w:t>
      </w:r>
      <w:r w:rsidRPr="00BC1CE3">
        <w:rPr>
          <w:rFonts w:ascii="Times New Roman" w:hAnsi="Times New Roman"/>
          <w:sz w:val="24"/>
          <w:szCs w:val="24"/>
        </w:rPr>
        <w:t xml:space="preserve">аконом Московской области </w:t>
      </w:r>
      <w:r w:rsidR="00D13814">
        <w:rPr>
          <w:rFonts w:ascii="Times New Roman" w:hAnsi="Times New Roman"/>
          <w:sz w:val="24"/>
          <w:szCs w:val="24"/>
        </w:rPr>
        <w:t xml:space="preserve">от 30.12.2014 </w:t>
      </w:r>
      <w:r w:rsidR="00BC4E47" w:rsidRPr="00BC1CE3">
        <w:rPr>
          <w:rFonts w:ascii="Times New Roman" w:hAnsi="Times New Roman"/>
          <w:sz w:val="24"/>
          <w:szCs w:val="24"/>
        </w:rPr>
        <w:t>№</w:t>
      </w:r>
      <w:r w:rsidRPr="00BC1CE3">
        <w:rPr>
          <w:rFonts w:ascii="Times New Roman" w:hAnsi="Times New Roman"/>
          <w:sz w:val="24"/>
          <w:szCs w:val="24"/>
        </w:rPr>
        <w:t>191/2014-ОЗ «О регулировании дополнительных вопросов в сфере благоустройства в Московской области»,</w:t>
      </w:r>
      <w:r w:rsidR="00D13814">
        <w:rPr>
          <w:rFonts w:ascii="Times New Roman" w:hAnsi="Times New Roman"/>
          <w:sz w:val="24"/>
          <w:szCs w:val="24"/>
        </w:rPr>
        <w:t xml:space="preserve"> з</w:t>
      </w:r>
      <w:r w:rsidR="00616D1F">
        <w:rPr>
          <w:rFonts w:ascii="Times New Roman" w:hAnsi="Times New Roman"/>
          <w:sz w:val="24"/>
          <w:szCs w:val="24"/>
        </w:rPr>
        <w:t>аконом Московской области от 27.12.2021 №286/2021-ОЗ «О внесении изменения в Закон Московской области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</w:t>
      </w:r>
      <w:r w:rsidR="00BC4E47" w:rsidRPr="00BC1CE3">
        <w:rPr>
          <w:rFonts w:ascii="Times New Roman" w:hAnsi="Times New Roman"/>
          <w:sz w:val="24"/>
          <w:szCs w:val="24"/>
        </w:rPr>
        <w:t xml:space="preserve"> Уставом городского округа Лотошино Московской области</w:t>
      </w:r>
      <w:r w:rsidRPr="00BC1CE3">
        <w:rPr>
          <w:rFonts w:ascii="Times New Roman" w:hAnsi="Times New Roman"/>
          <w:sz w:val="24"/>
          <w:szCs w:val="24"/>
        </w:rPr>
        <w:t>, Совет депутатов городского округа Лотошино</w:t>
      </w:r>
      <w:r w:rsidR="00C603BD" w:rsidRPr="00BC1CE3">
        <w:rPr>
          <w:rFonts w:ascii="Times New Roman" w:hAnsi="Times New Roman"/>
          <w:sz w:val="24"/>
          <w:szCs w:val="24"/>
        </w:rPr>
        <w:t xml:space="preserve"> Московской области</w:t>
      </w:r>
    </w:p>
    <w:p w14:paraId="5A5713E3" w14:textId="77777777" w:rsidR="00C603BD" w:rsidRDefault="00770D70" w:rsidP="00C603B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F53563">
        <w:rPr>
          <w:rFonts w:ascii="Times New Roman" w:hAnsi="Times New Roman"/>
          <w:b/>
          <w:sz w:val="24"/>
          <w:szCs w:val="24"/>
          <w:u w:val="single"/>
          <w:lang w:eastAsia="ar-SA"/>
        </w:rPr>
        <w:t>р е ш и л:</w:t>
      </w:r>
    </w:p>
    <w:p w14:paraId="22C8A3E3" w14:textId="20E518F7" w:rsidR="00C603BD" w:rsidRPr="00C603BD" w:rsidRDefault="00770D70" w:rsidP="00C603BD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3563">
        <w:rPr>
          <w:rFonts w:ascii="Times New Roman" w:hAnsi="Times New Roman"/>
          <w:sz w:val="24"/>
          <w:szCs w:val="24"/>
        </w:rPr>
        <w:t xml:space="preserve">1. </w:t>
      </w:r>
      <w:r w:rsidRPr="00C603BD">
        <w:rPr>
          <w:rFonts w:ascii="Times New Roman" w:hAnsi="Times New Roman"/>
          <w:sz w:val="24"/>
          <w:szCs w:val="24"/>
        </w:rPr>
        <w:t xml:space="preserve">Утвердить </w:t>
      </w:r>
      <w:hyperlink w:anchor="Par34" w:tooltip="ПОЛОЖЕНИЕ" w:history="1">
        <w:r w:rsidR="00C603BD" w:rsidRPr="00C603BD">
          <w:rPr>
            <w:rFonts w:ascii="Times New Roman" w:hAnsi="Times New Roman"/>
            <w:sz w:val="24"/>
            <w:szCs w:val="24"/>
          </w:rPr>
          <w:t>Положение</w:t>
        </w:r>
      </w:hyperlink>
      <w:r w:rsidR="00C603BD" w:rsidRPr="00C603BD">
        <w:rPr>
          <w:rFonts w:ascii="Times New Roman" w:hAnsi="Times New Roman"/>
          <w:sz w:val="24"/>
          <w:szCs w:val="24"/>
        </w:rPr>
        <w:t xml:space="preserve"> о муниципальном контроле в сфере благоустройства на террит</w:t>
      </w:r>
      <w:r w:rsidR="00C603BD">
        <w:rPr>
          <w:rFonts w:ascii="Times New Roman" w:hAnsi="Times New Roman"/>
          <w:sz w:val="24"/>
          <w:szCs w:val="24"/>
        </w:rPr>
        <w:t xml:space="preserve">ории городского округа Лотошино </w:t>
      </w:r>
      <w:r w:rsidR="00BC1CE3">
        <w:rPr>
          <w:rFonts w:ascii="Times New Roman" w:hAnsi="Times New Roman"/>
          <w:sz w:val="24"/>
          <w:szCs w:val="24"/>
        </w:rPr>
        <w:t>Московской области (п</w:t>
      </w:r>
      <w:r w:rsidR="00C603BD">
        <w:rPr>
          <w:rFonts w:ascii="Times New Roman" w:hAnsi="Times New Roman"/>
          <w:sz w:val="24"/>
          <w:szCs w:val="24"/>
        </w:rPr>
        <w:t>рилагается).</w:t>
      </w:r>
      <w:r w:rsidR="00C603BD" w:rsidRPr="00C603BD">
        <w:rPr>
          <w:rFonts w:ascii="Times New Roman" w:hAnsi="Times New Roman"/>
          <w:sz w:val="24"/>
          <w:szCs w:val="24"/>
        </w:rPr>
        <w:t xml:space="preserve"> </w:t>
      </w:r>
    </w:p>
    <w:bookmarkEnd w:id="0"/>
    <w:p w14:paraId="33A421FA" w14:textId="03AB3C57" w:rsidR="00616D1F" w:rsidRPr="00F53563" w:rsidRDefault="00BC1CE3" w:rsidP="00616D1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Опубликовать </w:t>
      </w:r>
      <w:r w:rsidR="00770D70" w:rsidRPr="00F53563">
        <w:rPr>
          <w:rFonts w:ascii="Times New Roman" w:hAnsi="Times New Roman"/>
          <w:color w:val="000000"/>
          <w:sz w:val="24"/>
          <w:szCs w:val="24"/>
        </w:rPr>
        <w:t>настоя</w:t>
      </w:r>
      <w:r w:rsidR="00770D70">
        <w:rPr>
          <w:rFonts w:ascii="Times New Roman" w:hAnsi="Times New Roman"/>
          <w:color w:val="000000"/>
          <w:sz w:val="24"/>
          <w:szCs w:val="24"/>
        </w:rPr>
        <w:t>щее решение в газете «Сельская н</w:t>
      </w:r>
      <w:r w:rsidR="00770D70" w:rsidRPr="00F53563">
        <w:rPr>
          <w:rFonts w:ascii="Times New Roman" w:hAnsi="Times New Roman"/>
          <w:color w:val="000000"/>
          <w:sz w:val="24"/>
          <w:szCs w:val="24"/>
        </w:rPr>
        <w:t xml:space="preserve">овь» и </w:t>
      </w:r>
      <w:r>
        <w:rPr>
          <w:rFonts w:ascii="Times New Roman" w:hAnsi="Times New Roman"/>
          <w:color w:val="000000"/>
          <w:sz w:val="24"/>
          <w:szCs w:val="24"/>
        </w:rPr>
        <w:t xml:space="preserve">разместить </w:t>
      </w:r>
      <w:r w:rsidR="00770D70" w:rsidRPr="00F53563">
        <w:rPr>
          <w:rFonts w:ascii="Times New Roman" w:hAnsi="Times New Roman"/>
          <w:color w:val="000000"/>
          <w:sz w:val="24"/>
          <w:szCs w:val="24"/>
        </w:rPr>
        <w:t xml:space="preserve">на официальном сайте администрации </w:t>
      </w:r>
      <w:r w:rsidR="00770D70">
        <w:rPr>
          <w:rFonts w:ascii="Times New Roman" w:hAnsi="Times New Roman"/>
          <w:color w:val="000000"/>
          <w:sz w:val="24"/>
          <w:szCs w:val="24"/>
        </w:rPr>
        <w:t>г</w:t>
      </w:r>
      <w:r w:rsidR="00770D70" w:rsidRPr="00F53563">
        <w:rPr>
          <w:rFonts w:ascii="Times New Roman" w:hAnsi="Times New Roman"/>
          <w:color w:val="000000"/>
          <w:sz w:val="24"/>
          <w:szCs w:val="24"/>
        </w:rPr>
        <w:t>ородского окру</w:t>
      </w:r>
      <w:r w:rsidR="00616D1F">
        <w:rPr>
          <w:rFonts w:ascii="Times New Roman" w:hAnsi="Times New Roman"/>
          <w:color w:val="000000"/>
          <w:sz w:val="24"/>
          <w:szCs w:val="24"/>
        </w:rPr>
        <w:t>га Лотошино Московской области в информационно-телекоммуникационной сети Интернет (</w:t>
      </w:r>
      <w:r w:rsidR="00616D1F" w:rsidRPr="00F53563">
        <w:rPr>
          <w:rFonts w:ascii="Times New Roman" w:hAnsi="Times New Roman"/>
          <w:color w:val="000000"/>
          <w:sz w:val="24"/>
          <w:szCs w:val="24"/>
        </w:rPr>
        <w:t>http://лотошинье.рф/</w:t>
      </w:r>
      <w:r w:rsidR="00616D1F">
        <w:rPr>
          <w:rFonts w:ascii="Times New Roman" w:hAnsi="Times New Roman"/>
          <w:color w:val="000000"/>
          <w:sz w:val="24"/>
          <w:szCs w:val="24"/>
        </w:rPr>
        <w:t>).</w:t>
      </w:r>
    </w:p>
    <w:p w14:paraId="1BAA1BC5" w14:textId="444FEE21" w:rsidR="00770D70" w:rsidRPr="00616D1F" w:rsidRDefault="00616D1F" w:rsidP="00770D7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Настоящее решение вступает в силу со дня его официального опубликования. </w:t>
      </w:r>
    </w:p>
    <w:p w14:paraId="3228565C" w14:textId="515A4753" w:rsidR="00770D70" w:rsidRPr="00F53563" w:rsidRDefault="00616D1F" w:rsidP="00A151A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770D70" w:rsidRPr="00F53563">
        <w:rPr>
          <w:rFonts w:ascii="Times New Roman" w:hAnsi="Times New Roman"/>
          <w:color w:val="000000"/>
          <w:sz w:val="24"/>
          <w:szCs w:val="24"/>
        </w:rPr>
        <w:t xml:space="preserve">. Контроль </w:t>
      </w:r>
      <w:r w:rsidR="00BC1CE3">
        <w:rPr>
          <w:rFonts w:ascii="Times New Roman" w:hAnsi="Times New Roman"/>
          <w:color w:val="000000"/>
          <w:sz w:val="24"/>
          <w:szCs w:val="24"/>
        </w:rPr>
        <w:t>за исполнением</w:t>
      </w:r>
      <w:r w:rsidR="00770D70" w:rsidRPr="00F53563">
        <w:rPr>
          <w:rFonts w:ascii="Times New Roman" w:hAnsi="Times New Roman"/>
          <w:color w:val="000000"/>
          <w:sz w:val="24"/>
          <w:szCs w:val="24"/>
        </w:rPr>
        <w:t xml:space="preserve"> настоящего решения возложить на </w:t>
      </w:r>
      <w:r w:rsidR="00A151A0">
        <w:rPr>
          <w:rFonts w:ascii="Times New Roman" w:hAnsi="Times New Roman"/>
          <w:color w:val="000000"/>
          <w:sz w:val="24"/>
          <w:szCs w:val="24"/>
        </w:rPr>
        <w:t>заместителя главы администрации городского округа Лотошино Московской области Попова В.А.</w:t>
      </w:r>
    </w:p>
    <w:p w14:paraId="5085C4A3" w14:textId="77777777" w:rsidR="00770D70" w:rsidRPr="00F53563" w:rsidRDefault="00770D70" w:rsidP="00770D70">
      <w:pPr>
        <w:suppressAutoHyphens/>
        <w:spacing w:after="0" w:line="240" w:lineRule="auto"/>
        <w:ind w:right="-1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36D58A6A" w14:textId="77777777" w:rsidR="00770D70" w:rsidRPr="00F53563" w:rsidRDefault="00770D70" w:rsidP="00770D70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53563">
        <w:rPr>
          <w:rFonts w:ascii="Times New Roman" w:hAnsi="Times New Roman"/>
          <w:sz w:val="24"/>
          <w:szCs w:val="24"/>
          <w:lang w:eastAsia="ar-SA"/>
        </w:rPr>
        <w:t>Председатель Совета депутатов</w:t>
      </w:r>
    </w:p>
    <w:p w14:paraId="392BDF3F" w14:textId="7F3749AC" w:rsidR="00770D70" w:rsidRPr="00F53563" w:rsidRDefault="00770D70" w:rsidP="00770D70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53563">
        <w:rPr>
          <w:rFonts w:ascii="Times New Roman" w:hAnsi="Times New Roman"/>
          <w:sz w:val="24"/>
          <w:szCs w:val="24"/>
          <w:lang w:eastAsia="ar-SA"/>
        </w:rPr>
        <w:t xml:space="preserve">городского округа Лотошино                        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</w:t>
      </w:r>
      <w:r w:rsidR="00C603BD">
        <w:rPr>
          <w:rFonts w:ascii="Times New Roman" w:hAnsi="Times New Roman"/>
          <w:sz w:val="24"/>
          <w:szCs w:val="24"/>
          <w:lang w:eastAsia="ar-SA"/>
        </w:rPr>
        <w:t xml:space="preserve">      В.Н. </w:t>
      </w:r>
      <w:proofErr w:type="spellStart"/>
      <w:r w:rsidR="00C603BD">
        <w:rPr>
          <w:rFonts w:ascii="Times New Roman" w:hAnsi="Times New Roman"/>
          <w:sz w:val="24"/>
          <w:szCs w:val="24"/>
          <w:lang w:eastAsia="ar-SA"/>
        </w:rPr>
        <w:t>Легезин</w:t>
      </w:r>
      <w:proofErr w:type="spellEnd"/>
    </w:p>
    <w:p w14:paraId="63204C73" w14:textId="77777777" w:rsidR="00770D70" w:rsidRPr="00F53563" w:rsidRDefault="00770D70" w:rsidP="00770D7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921CC70" w14:textId="77777777" w:rsidR="00770D70" w:rsidRPr="00F53563" w:rsidRDefault="00770D70" w:rsidP="00770D7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53563">
        <w:rPr>
          <w:rFonts w:ascii="Times New Roman" w:hAnsi="Times New Roman"/>
          <w:sz w:val="24"/>
          <w:szCs w:val="24"/>
          <w:lang w:eastAsia="ar-SA"/>
        </w:rPr>
        <w:t>Глава городского округа</w:t>
      </w:r>
    </w:p>
    <w:p w14:paraId="50ACDDC5" w14:textId="77777777" w:rsidR="00770D70" w:rsidRPr="00F53563" w:rsidRDefault="00770D70" w:rsidP="00770D7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53563">
        <w:rPr>
          <w:rFonts w:ascii="Times New Roman" w:hAnsi="Times New Roman"/>
          <w:sz w:val="24"/>
          <w:szCs w:val="24"/>
          <w:lang w:eastAsia="ar-SA"/>
        </w:rPr>
        <w:t xml:space="preserve">Лотошино </w:t>
      </w:r>
      <w:r w:rsidRPr="00F53563">
        <w:rPr>
          <w:rFonts w:ascii="Times New Roman" w:hAnsi="Times New Roman"/>
          <w:sz w:val="24"/>
          <w:szCs w:val="24"/>
          <w:lang w:eastAsia="ar-SA"/>
        </w:rPr>
        <w:tab/>
      </w:r>
      <w:r w:rsidRPr="00F53563">
        <w:rPr>
          <w:rFonts w:ascii="Times New Roman" w:hAnsi="Times New Roman"/>
          <w:sz w:val="24"/>
          <w:szCs w:val="24"/>
          <w:lang w:eastAsia="ar-SA"/>
        </w:rPr>
        <w:tab/>
      </w:r>
      <w:r w:rsidRPr="00F53563">
        <w:rPr>
          <w:rFonts w:ascii="Times New Roman" w:hAnsi="Times New Roman"/>
          <w:sz w:val="24"/>
          <w:szCs w:val="24"/>
          <w:lang w:eastAsia="ar-SA"/>
        </w:rPr>
        <w:tab/>
      </w:r>
      <w:proofErr w:type="gramStart"/>
      <w:r w:rsidRPr="00F53563">
        <w:rPr>
          <w:rFonts w:ascii="Times New Roman" w:hAnsi="Times New Roman"/>
          <w:sz w:val="24"/>
          <w:szCs w:val="24"/>
          <w:lang w:eastAsia="ar-SA"/>
        </w:rPr>
        <w:tab/>
        <w:t xml:space="preserve">  </w:t>
      </w:r>
      <w:r w:rsidRPr="00F53563">
        <w:rPr>
          <w:rFonts w:ascii="Times New Roman" w:hAnsi="Times New Roman"/>
          <w:sz w:val="24"/>
          <w:szCs w:val="24"/>
          <w:lang w:eastAsia="ar-SA"/>
        </w:rPr>
        <w:tab/>
      </w:r>
      <w:proofErr w:type="gramEnd"/>
      <w:r w:rsidRPr="00F53563">
        <w:rPr>
          <w:rFonts w:ascii="Times New Roman" w:hAnsi="Times New Roman"/>
          <w:sz w:val="24"/>
          <w:szCs w:val="24"/>
          <w:lang w:eastAsia="ar-SA"/>
        </w:rPr>
        <w:t xml:space="preserve">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</w:t>
      </w:r>
      <w:r w:rsidRPr="00F53563">
        <w:rPr>
          <w:rFonts w:ascii="Times New Roman" w:hAnsi="Times New Roman"/>
          <w:sz w:val="24"/>
          <w:szCs w:val="24"/>
          <w:lang w:eastAsia="ar-SA"/>
        </w:rPr>
        <w:t xml:space="preserve">                   Е.Л. </w:t>
      </w:r>
      <w:proofErr w:type="spellStart"/>
      <w:r w:rsidRPr="00F53563">
        <w:rPr>
          <w:rFonts w:ascii="Times New Roman" w:hAnsi="Times New Roman"/>
          <w:sz w:val="24"/>
          <w:szCs w:val="24"/>
          <w:lang w:eastAsia="ar-SA"/>
        </w:rPr>
        <w:t>Долгасова</w:t>
      </w:r>
      <w:proofErr w:type="spellEnd"/>
    </w:p>
    <w:p w14:paraId="12C4BCCA" w14:textId="77777777" w:rsidR="00770D70" w:rsidRPr="00F53563" w:rsidRDefault="00770D70" w:rsidP="00770D7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208B4C47" w14:textId="75D01FCB" w:rsidR="00770D70" w:rsidRDefault="00770D70" w:rsidP="00770D7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C60B671" w14:textId="77777777" w:rsidR="00DD53C8" w:rsidRPr="00F53563" w:rsidRDefault="00DD53C8" w:rsidP="00770D7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AFA10CB" w14:textId="6878C14F" w:rsidR="00770D70" w:rsidRPr="00F53563" w:rsidRDefault="00DD53C8" w:rsidP="00770D7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Разослать: депутатам-18</w:t>
      </w:r>
      <w:r w:rsidR="00770D70" w:rsidRPr="00F53563">
        <w:rPr>
          <w:rFonts w:ascii="Times New Roman" w:hAnsi="Times New Roman"/>
          <w:sz w:val="24"/>
          <w:szCs w:val="24"/>
          <w:lang w:eastAsia="ar-SA"/>
        </w:rPr>
        <w:t xml:space="preserve"> экз., </w:t>
      </w:r>
      <w:r w:rsidR="00616D1F">
        <w:rPr>
          <w:rFonts w:ascii="Times New Roman" w:hAnsi="Times New Roman"/>
          <w:sz w:val="24"/>
          <w:szCs w:val="24"/>
          <w:lang w:eastAsia="ar-SA"/>
        </w:rPr>
        <w:t xml:space="preserve">Попову В.А., </w:t>
      </w:r>
      <w:r w:rsidR="00770D70" w:rsidRPr="00F53563">
        <w:rPr>
          <w:rFonts w:ascii="Times New Roman" w:hAnsi="Times New Roman"/>
          <w:sz w:val="24"/>
          <w:szCs w:val="24"/>
          <w:lang w:eastAsia="ar-SA"/>
        </w:rPr>
        <w:t>юридическому отделу, отделу по жилищно-коммунальному хозяйству, благоустройству, транспорту и связи, отделу архитектуры и градостроительства, редакции газеты «Сельская новь»,</w:t>
      </w:r>
      <w:r w:rsidR="00BC1CE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C1CE3" w:rsidRPr="00F53563">
        <w:rPr>
          <w:rFonts w:ascii="Times New Roman" w:hAnsi="Times New Roman"/>
          <w:sz w:val="24"/>
          <w:szCs w:val="24"/>
          <w:lang w:eastAsia="ar-SA"/>
        </w:rPr>
        <w:t xml:space="preserve">прокурору Лотошинского </w:t>
      </w:r>
      <w:proofErr w:type="gramStart"/>
      <w:r w:rsidR="00BC1CE3" w:rsidRPr="00F53563">
        <w:rPr>
          <w:rFonts w:ascii="Times New Roman" w:hAnsi="Times New Roman"/>
          <w:sz w:val="24"/>
          <w:szCs w:val="24"/>
          <w:lang w:eastAsia="ar-SA"/>
        </w:rPr>
        <w:t xml:space="preserve">района, </w:t>
      </w:r>
      <w:r w:rsidR="00770D70" w:rsidRPr="00F53563">
        <w:rPr>
          <w:rFonts w:ascii="Times New Roman" w:hAnsi="Times New Roman"/>
          <w:sz w:val="24"/>
          <w:szCs w:val="24"/>
          <w:lang w:eastAsia="ar-SA"/>
        </w:rPr>
        <w:t xml:space="preserve"> в</w:t>
      </w:r>
      <w:proofErr w:type="gramEnd"/>
      <w:r w:rsidR="00770D70" w:rsidRPr="00F53563">
        <w:rPr>
          <w:rFonts w:ascii="Times New Roman" w:hAnsi="Times New Roman"/>
          <w:sz w:val="24"/>
          <w:szCs w:val="24"/>
          <w:lang w:eastAsia="ar-SA"/>
        </w:rPr>
        <w:t xml:space="preserve"> дело.</w:t>
      </w:r>
    </w:p>
    <w:p w14:paraId="3F7F3F20" w14:textId="1D7D3EA5" w:rsidR="00770D70" w:rsidRDefault="00770D70" w:rsidP="00B73576">
      <w:pPr>
        <w:pStyle w:val="ae"/>
        <w:ind w:left="5670"/>
        <w:jc w:val="both"/>
        <w:rPr>
          <w:rFonts w:ascii="Times New Roman" w:hAnsi="Times New Roman"/>
          <w:sz w:val="24"/>
          <w:szCs w:val="24"/>
        </w:rPr>
      </w:pPr>
    </w:p>
    <w:p w14:paraId="21596AF1" w14:textId="2402D699" w:rsidR="00BC1CE3" w:rsidRDefault="00BC1CE3" w:rsidP="00616D1F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46D015C2" w14:textId="39C46C65" w:rsidR="00B73576" w:rsidRPr="00AD1978" w:rsidRDefault="00B73576" w:rsidP="00B73576">
      <w:pPr>
        <w:pStyle w:val="ae"/>
        <w:ind w:left="5670"/>
        <w:jc w:val="both"/>
        <w:rPr>
          <w:rFonts w:ascii="Times New Roman" w:hAnsi="Times New Roman"/>
          <w:sz w:val="24"/>
          <w:szCs w:val="24"/>
        </w:rPr>
      </w:pPr>
      <w:r w:rsidRPr="00AD1978">
        <w:rPr>
          <w:rFonts w:ascii="Times New Roman" w:hAnsi="Times New Roman"/>
          <w:sz w:val="24"/>
          <w:szCs w:val="24"/>
        </w:rPr>
        <w:t xml:space="preserve">Приложение </w:t>
      </w:r>
    </w:p>
    <w:p w14:paraId="37DF8274" w14:textId="77777777" w:rsidR="00B73576" w:rsidRDefault="00B73576" w:rsidP="00B73576">
      <w:pPr>
        <w:pStyle w:val="ae"/>
        <w:ind w:left="5670"/>
        <w:jc w:val="both"/>
        <w:rPr>
          <w:rFonts w:ascii="Times New Roman" w:hAnsi="Times New Roman"/>
          <w:sz w:val="24"/>
          <w:szCs w:val="24"/>
        </w:rPr>
      </w:pPr>
      <w:r w:rsidRPr="00AD1978">
        <w:rPr>
          <w:rFonts w:ascii="Times New Roman" w:hAnsi="Times New Roman"/>
          <w:sz w:val="24"/>
          <w:szCs w:val="24"/>
        </w:rPr>
        <w:t xml:space="preserve">к решению Совета депутатов </w:t>
      </w:r>
    </w:p>
    <w:p w14:paraId="149C60DA" w14:textId="3BE26B34" w:rsidR="00B73576" w:rsidRDefault="00B73576" w:rsidP="00B73576">
      <w:pPr>
        <w:pStyle w:val="ae"/>
        <w:ind w:left="5670"/>
        <w:jc w:val="both"/>
        <w:rPr>
          <w:rFonts w:ascii="Times New Roman" w:hAnsi="Times New Roman"/>
          <w:sz w:val="24"/>
          <w:szCs w:val="24"/>
        </w:rPr>
      </w:pPr>
      <w:r w:rsidRPr="00AD1978">
        <w:rPr>
          <w:rFonts w:ascii="Times New Roman" w:hAnsi="Times New Roman"/>
          <w:sz w:val="24"/>
          <w:szCs w:val="24"/>
        </w:rPr>
        <w:t xml:space="preserve">городского округа </w:t>
      </w:r>
      <w:r>
        <w:rPr>
          <w:rFonts w:ascii="Times New Roman" w:hAnsi="Times New Roman"/>
          <w:sz w:val="24"/>
          <w:szCs w:val="24"/>
        </w:rPr>
        <w:t>Лотошино</w:t>
      </w:r>
    </w:p>
    <w:p w14:paraId="4E3C5453" w14:textId="77777777" w:rsidR="00B73576" w:rsidRPr="00AD1978" w:rsidRDefault="00B73576" w:rsidP="00B73576">
      <w:pPr>
        <w:pStyle w:val="ae"/>
        <w:ind w:left="5670"/>
        <w:jc w:val="both"/>
        <w:rPr>
          <w:rFonts w:ascii="Times New Roman" w:hAnsi="Times New Roman"/>
          <w:sz w:val="24"/>
          <w:szCs w:val="24"/>
        </w:rPr>
      </w:pPr>
      <w:r w:rsidRPr="00AD1978">
        <w:rPr>
          <w:rFonts w:ascii="Times New Roman" w:hAnsi="Times New Roman"/>
          <w:sz w:val="24"/>
          <w:szCs w:val="24"/>
        </w:rPr>
        <w:t>Московской области</w:t>
      </w:r>
    </w:p>
    <w:p w14:paraId="7B7BD8C7" w14:textId="77777777" w:rsidR="00B73576" w:rsidRPr="00AD1978" w:rsidRDefault="00B73576" w:rsidP="00B73576">
      <w:pPr>
        <w:pStyle w:val="ae"/>
        <w:ind w:left="5670"/>
        <w:jc w:val="both"/>
        <w:rPr>
          <w:rFonts w:ascii="Times New Roman" w:hAnsi="Times New Roman"/>
          <w:sz w:val="24"/>
          <w:szCs w:val="24"/>
        </w:rPr>
      </w:pPr>
      <w:r w:rsidRPr="00AD1978">
        <w:rPr>
          <w:rFonts w:ascii="Times New Roman" w:hAnsi="Times New Roman"/>
          <w:sz w:val="24"/>
          <w:szCs w:val="24"/>
        </w:rPr>
        <w:t>от «___</w:t>
      </w:r>
      <w:proofErr w:type="gramStart"/>
      <w:r w:rsidRPr="00AD1978">
        <w:rPr>
          <w:rFonts w:ascii="Times New Roman" w:hAnsi="Times New Roman"/>
          <w:sz w:val="24"/>
          <w:szCs w:val="24"/>
        </w:rPr>
        <w:t>_»_</w:t>
      </w:r>
      <w:proofErr w:type="gramEnd"/>
      <w:r w:rsidRPr="00AD1978">
        <w:rPr>
          <w:rFonts w:ascii="Times New Roman" w:hAnsi="Times New Roman"/>
          <w:sz w:val="24"/>
          <w:szCs w:val="24"/>
        </w:rPr>
        <w:t>__________2022 №____</w:t>
      </w:r>
    </w:p>
    <w:p w14:paraId="77037B9B" w14:textId="5077B122" w:rsidR="005E39F8" w:rsidRDefault="005E39F8" w:rsidP="005E39F8">
      <w:pPr>
        <w:pStyle w:val="ConsPlusNormal"/>
        <w:spacing w:line="276" w:lineRule="auto"/>
        <w:ind w:left="5245" w:firstLine="709"/>
        <w:contextualSpacing/>
        <w:rPr>
          <w:sz w:val="28"/>
          <w:szCs w:val="28"/>
        </w:rPr>
      </w:pPr>
    </w:p>
    <w:p w14:paraId="1AD34F74" w14:textId="77777777" w:rsidR="00BC1CE3" w:rsidRPr="0013302A" w:rsidRDefault="00BC1CE3" w:rsidP="005E39F8">
      <w:pPr>
        <w:pStyle w:val="ConsPlusNormal"/>
        <w:spacing w:line="276" w:lineRule="auto"/>
        <w:ind w:left="5245" w:firstLine="709"/>
        <w:contextualSpacing/>
        <w:rPr>
          <w:sz w:val="28"/>
          <w:szCs w:val="28"/>
        </w:rPr>
      </w:pPr>
    </w:p>
    <w:p w14:paraId="5BA9D906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1DF7B4CA" w14:textId="77777777" w:rsidR="005E39F8" w:rsidRPr="00BC1CE3" w:rsidRDefault="005E39F8" w:rsidP="00BC1CE3">
      <w:pPr>
        <w:pStyle w:val="ae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2" w:name="Par39"/>
      <w:bookmarkEnd w:id="2"/>
      <w:r w:rsidRPr="00BC1CE3">
        <w:rPr>
          <w:rFonts w:ascii="Times New Roman" w:hAnsi="Times New Roman"/>
          <w:color w:val="000000" w:themeColor="text1"/>
          <w:sz w:val="24"/>
          <w:szCs w:val="24"/>
        </w:rPr>
        <w:t>ПОЛОЖЕНИЕ</w:t>
      </w:r>
    </w:p>
    <w:p w14:paraId="42DF7BA7" w14:textId="07F287C9" w:rsidR="00EC42C4" w:rsidRPr="00BC1CE3" w:rsidRDefault="005E39F8" w:rsidP="00BC1CE3">
      <w:pPr>
        <w:pStyle w:val="ae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 </w:t>
      </w:r>
      <w:r w:rsidR="00EC42C4" w:rsidRPr="00BC1CE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муниципальном контроле в сфере благоустройства </w:t>
      </w:r>
      <w:r w:rsidR="00EC42C4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на территории </w:t>
      </w:r>
      <w:r w:rsidR="00D059F3" w:rsidRPr="00BC1CE3">
        <w:rPr>
          <w:rFonts w:ascii="Times New Roman" w:hAnsi="Times New Roman"/>
          <w:color w:val="000000" w:themeColor="text1"/>
          <w:sz w:val="24"/>
          <w:szCs w:val="24"/>
        </w:rPr>
        <w:t>горо</w:t>
      </w:r>
      <w:r w:rsidR="0074796B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дского </w:t>
      </w:r>
      <w:proofErr w:type="gramStart"/>
      <w:r w:rsidR="0074796B" w:rsidRPr="00BC1CE3">
        <w:rPr>
          <w:rFonts w:ascii="Times New Roman" w:hAnsi="Times New Roman"/>
          <w:color w:val="000000" w:themeColor="text1"/>
          <w:sz w:val="24"/>
          <w:szCs w:val="24"/>
        </w:rPr>
        <w:t>округа  Лотошино</w:t>
      </w:r>
      <w:proofErr w:type="gramEnd"/>
      <w:r w:rsidR="0074796B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EC42C4" w:rsidRPr="00BC1CE3">
        <w:rPr>
          <w:rFonts w:ascii="Times New Roman" w:hAnsi="Times New Roman"/>
          <w:color w:val="000000" w:themeColor="text1"/>
          <w:sz w:val="24"/>
          <w:szCs w:val="24"/>
        </w:rPr>
        <w:t>Московской области</w:t>
      </w:r>
    </w:p>
    <w:p w14:paraId="1297A072" w14:textId="77777777" w:rsidR="00EC42C4" w:rsidRPr="00BC1CE3" w:rsidRDefault="00EC42C4" w:rsidP="00BC1CE3">
      <w:pPr>
        <w:pStyle w:val="ae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5DF2E2AB" w14:textId="77777777" w:rsidR="005E39F8" w:rsidRPr="00BC1CE3" w:rsidRDefault="005E39F8" w:rsidP="00BC1CE3">
      <w:pPr>
        <w:pStyle w:val="ae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I. Общие положения</w:t>
      </w:r>
    </w:p>
    <w:p w14:paraId="49EEAF3C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4C566F6" w14:textId="32DAF880" w:rsidR="009970A3" w:rsidRPr="00BC1CE3" w:rsidRDefault="00BC1CE3" w:rsidP="00BC1CE3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F2332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Настоящее Положение</w:t>
      </w:r>
      <w:r w:rsidR="007C551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разработанное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C551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Федеральным </w:t>
      </w:r>
      <w:hyperlink r:id="rId9" w:history="1">
        <w:r w:rsidR="007C5512" w:rsidRPr="00BC1CE3">
          <w:rPr>
            <w:rStyle w:val="a9"/>
            <w:rFonts w:ascii="Times New Roman" w:hAnsi="Times New Roman"/>
            <w:color w:val="000000" w:themeColor="text1"/>
            <w:sz w:val="24"/>
            <w:szCs w:val="24"/>
            <w:u w:val="none"/>
          </w:rPr>
          <w:t>законом</w:t>
        </w:r>
      </w:hyperlink>
      <w:r w:rsidR="007C551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13814">
        <w:rPr>
          <w:rFonts w:ascii="Times New Roman" w:hAnsi="Times New Roman"/>
          <w:color w:val="000000" w:themeColor="text1"/>
          <w:sz w:val="24"/>
          <w:szCs w:val="24"/>
        </w:rPr>
        <w:t xml:space="preserve">от 31.07.2020 №248-ФЗ </w:t>
      </w:r>
      <w:r w:rsidR="007C5512" w:rsidRPr="00BC1CE3">
        <w:rPr>
          <w:rFonts w:ascii="Times New Roman" w:hAnsi="Times New Roman"/>
          <w:color w:val="000000" w:themeColor="text1"/>
          <w:sz w:val="24"/>
          <w:szCs w:val="24"/>
        </w:rPr>
        <w:t>«О го</w:t>
      </w:r>
      <w:r w:rsidR="00E55FCB">
        <w:rPr>
          <w:rFonts w:ascii="Times New Roman" w:hAnsi="Times New Roman"/>
          <w:color w:val="000000" w:themeColor="text1"/>
          <w:sz w:val="24"/>
          <w:szCs w:val="24"/>
        </w:rPr>
        <w:t>сударственном контроле</w:t>
      </w:r>
      <w:r w:rsidR="00C2339C">
        <w:rPr>
          <w:rFonts w:ascii="Times New Roman" w:hAnsi="Times New Roman"/>
          <w:color w:val="000000" w:themeColor="text1"/>
          <w:sz w:val="24"/>
          <w:szCs w:val="24"/>
        </w:rPr>
        <w:t xml:space="preserve"> (надзоре)</w:t>
      </w:r>
      <w:r w:rsidR="007C551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и муниципальном контроле в Российской Федерации»</w:t>
      </w:r>
      <w:r w:rsidR="00935C67" w:rsidRPr="00BC1CE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7C551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Федеральным </w:t>
      </w:r>
      <w:hyperlink r:id="rId10" w:history="1">
        <w:r w:rsidR="007C5512" w:rsidRPr="00BC1CE3">
          <w:rPr>
            <w:rStyle w:val="a9"/>
            <w:rFonts w:ascii="Times New Roman" w:hAnsi="Times New Roman"/>
            <w:color w:val="000000" w:themeColor="text1"/>
            <w:sz w:val="24"/>
            <w:szCs w:val="24"/>
            <w:u w:val="none"/>
          </w:rPr>
          <w:t>законом</w:t>
        </w:r>
      </w:hyperlink>
      <w:r w:rsidR="00D13814">
        <w:rPr>
          <w:rStyle w:val="a9"/>
          <w:rFonts w:ascii="Times New Roman" w:hAnsi="Times New Roman"/>
          <w:color w:val="000000" w:themeColor="text1"/>
          <w:sz w:val="24"/>
          <w:szCs w:val="24"/>
          <w:u w:val="none"/>
        </w:rPr>
        <w:t xml:space="preserve"> от 06.10.2003 №131-ФЗ</w:t>
      </w:r>
      <w:r w:rsidR="007C551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«Об общих принципах организации местного самоуправления в Российской Федерации»</w:t>
      </w:r>
      <w:r w:rsidR="00496AFC" w:rsidRPr="00BC1CE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8565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1" w:history="1">
        <w:r w:rsidR="00D13814">
          <w:rPr>
            <w:rStyle w:val="a9"/>
            <w:rFonts w:ascii="Times New Roman" w:hAnsi="Times New Roman"/>
            <w:color w:val="000000" w:themeColor="text1"/>
            <w:sz w:val="24"/>
            <w:szCs w:val="24"/>
            <w:u w:val="none"/>
          </w:rPr>
          <w:t>з</w:t>
        </w:r>
        <w:r w:rsidR="008D67B0" w:rsidRPr="00BC1CE3">
          <w:rPr>
            <w:rStyle w:val="a9"/>
            <w:rFonts w:ascii="Times New Roman" w:hAnsi="Times New Roman"/>
            <w:color w:val="000000" w:themeColor="text1"/>
            <w:sz w:val="24"/>
            <w:szCs w:val="24"/>
            <w:u w:val="none"/>
          </w:rPr>
          <w:t>аконом</w:t>
        </w:r>
      </w:hyperlink>
      <w:r w:rsidR="008D67B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Московской области </w:t>
      </w:r>
      <w:r w:rsidR="00D13814">
        <w:rPr>
          <w:rFonts w:ascii="Times New Roman" w:hAnsi="Times New Roman"/>
          <w:color w:val="000000" w:themeColor="text1"/>
          <w:sz w:val="24"/>
          <w:szCs w:val="24"/>
        </w:rPr>
        <w:t>от 24.07.2014 №</w:t>
      </w:r>
      <w:r w:rsidR="008D67B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 (далее - </w:t>
      </w:r>
      <w:hyperlink r:id="rId12" w:history="1">
        <w:r w:rsidR="008D67B0" w:rsidRPr="00BC1CE3">
          <w:rPr>
            <w:rStyle w:val="a9"/>
            <w:rFonts w:ascii="Times New Roman" w:hAnsi="Times New Roman"/>
            <w:color w:val="000000" w:themeColor="text1"/>
            <w:sz w:val="24"/>
            <w:szCs w:val="24"/>
            <w:u w:val="none"/>
          </w:rPr>
          <w:t>Закон</w:t>
        </w:r>
      </w:hyperlink>
      <w:r w:rsidR="008D67B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Московской области</w:t>
      </w:r>
      <w:r w:rsidR="00D1381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Start w:id="3" w:name="_GoBack"/>
      <w:bookmarkEnd w:id="3"/>
      <w:r w:rsidR="008D67B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№ 106/2014-ОЗ)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устанавливает порядок организации и осуществления </w:t>
      </w:r>
      <w:r w:rsidR="00EC42C4" w:rsidRPr="00BC1CE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муниципального контроля в сфере благоустройства </w:t>
      </w:r>
      <w:r w:rsidR="00EC42C4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на территории </w:t>
      </w:r>
      <w:r w:rsidR="00D059F3" w:rsidRPr="00BC1CE3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74796B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ородского округа Лотошино </w:t>
      </w:r>
      <w:r w:rsidR="00EC42C4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Московской области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(далее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C42C4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муниципальный контроль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3459B0AA" w14:textId="35B2E748" w:rsidR="00D85652" w:rsidRPr="00BC1CE3" w:rsidRDefault="00BC1CE3" w:rsidP="00BC1CE3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F2332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85652" w:rsidRPr="00BC1CE3">
        <w:rPr>
          <w:rFonts w:ascii="Times New Roman" w:hAnsi="Times New Roman"/>
          <w:color w:val="000000" w:themeColor="text1"/>
          <w:sz w:val="24"/>
          <w:szCs w:val="24"/>
        </w:rPr>
        <w:t>Предметом муниципального контроля является соблюдение контролируемыми лицами требований, установленных правилами благоустройства террит</w:t>
      </w:r>
      <w:r w:rsidR="0074796B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ории городского округа Лотошино </w:t>
      </w:r>
      <w:r w:rsidR="00D85652" w:rsidRPr="00BC1CE3">
        <w:rPr>
          <w:rFonts w:ascii="Times New Roman" w:hAnsi="Times New Roman"/>
          <w:color w:val="000000" w:themeColor="text1"/>
          <w:sz w:val="24"/>
          <w:szCs w:val="24"/>
        </w:rPr>
        <w:t>Московской области (далее - обязательные требования).</w:t>
      </w:r>
    </w:p>
    <w:p w14:paraId="1E27B28A" w14:textId="423F8781" w:rsidR="00214737" w:rsidRPr="00BC1CE3" w:rsidRDefault="00BC1CE3" w:rsidP="00BC1CE3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F2332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E79AC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Муниципальный контроль осуществляется</w:t>
      </w:r>
      <w:r w:rsidR="00E55FCB">
        <w:rPr>
          <w:rFonts w:ascii="Times New Roman" w:hAnsi="Times New Roman"/>
          <w:color w:val="000000" w:themeColor="text1"/>
          <w:sz w:val="24"/>
          <w:szCs w:val="24"/>
        </w:rPr>
        <w:t xml:space="preserve"> контрольными </w:t>
      </w:r>
      <w:r w:rsidR="00AE707D" w:rsidRPr="00BC1CE3">
        <w:rPr>
          <w:rFonts w:ascii="Times New Roman" w:hAnsi="Times New Roman"/>
          <w:color w:val="000000" w:themeColor="text1"/>
          <w:sz w:val="24"/>
          <w:szCs w:val="24"/>
        </w:rPr>
        <w:t>органами, уполномоченным</w:t>
      </w:r>
      <w:r w:rsidR="0057102D" w:rsidRPr="00BC1CE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AE707D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на осуществление муниципального контроля</w:t>
      </w:r>
      <w:r w:rsidR="005E2735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(далее при совместном упоминании - контрольный орган)</w:t>
      </w:r>
      <w:r w:rsidR="008E79A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</w:p>
    <w:p w14:paraId="76AF993E" w14:textId="4C069479" w:rsidR="00944E50" w:rsidRPr="00BC1CE3" w:rsidRDefault="00B73576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C1CE3">
        <w:rPr>
          <w:rFonts w:ascii="Times New Roman" w:hAnsi="Times New Roman"/>
          <w:color w:val="FF0000"/>
          <w:sz w:val="24"/>
          <w:szCs w:val="24"/>
        </w:rPr>
        <w:tab/>
      </w:r>
      <w:r w:rsidR="00F2332B" w:rsidRPr="00F2332B">
        <w:rPr>
          <w:rFonts w:ascii="Times New Roman" w:hAnsi="Times New Roman"/>
          <w:sz w:val="24"/>
          <w:szCs w:val="24"/>
        </w:rPr>
        <w:t>1)</w:t>
      </w:r>
      <w:r w:rsidR="00F2332B">
        <w:rPr>
          <w:rFonts w:ascii="Times New Roman" w:hAnsi="Times New Roman"/>
          <w:sz w:val="24"/>
          <w:szCs w:val="24"/>
        </w:rPr>
        <w:t xml:space="preserve"> </w:t>
      </w:r>
      <w:r w:rsidRPr="00BC1CE3">
        <w:rPr>
          <w:rFonts w:ascii="Times New Roman" w:hAnsi="Times New Roman"/>
          <w:sz w:val="24"/>
          <w:szCs w:val="24"/>
        </w:rPr>
        <w:t>Администрацией</w:t>
      </w:r>
      <w:r w:rsidR="0074796B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городского округа Лотошино </w:t>
      </w:r>
      <w:r w:rsidR="00853BF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Московской области </w:t>
      </w:r>
      <w:r w:rsidR="00156AA4" w:rsidRPr="00BC1CE3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D8565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за </w:t>
      </w:r>
      <w:r w:rsidR="00944E5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исключением </w:t>
      </w:r>
      <w:r w:rsidR="00D8565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контроля, предметом которого является соблюдение </w:t>
      </w:r>
      <w:r w:rsidR="00944E50" w:rsidRPr="00BC1CE3">
        <w:rPr>
          <w:rFonts w:ascii="Times New Roman" w:hAnsi="Times New Roman"/>
          <w:color w:val="000000" w:themeColor="text1"/>
          <w:sz w:val="24"/>
          <w:szCs w:val="24"/>
        </w:rPr>
        <w:t>юридическими лицами (за исключением садоводческих, огороднических и дачных некоммерческих объединений граждан и гаражных кооперативов), индивидуальными предпринимателями и органами местного самоуправления муниципальных образований Московской области обязательных требований в части содержания объектов благоустройства</w:t>
      </w:r>
      <w:r w:rsidR="00D12A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E55FCB">
        <w:rPr>
          <w:rFonts w:ascii="Times New Roman" w:hAnsi="Times New Roman"/>
          <w:color w:val="000000" w:themeColor="text1"/>
          <w:sz w:val="24"/>
          <w:szCs w:val="24"/>
        </w:rPr>
        <w:t xml:space="preserve">далее – контрольный </w:t>
      </w:r>
      <w:r w:rsidR="00D12AF8" w:rsidRPr="00BC1CE3">
        <w:rPr>
          <w:rFonts w:ascii="Times New Roman" w:hAnsi="Times New Roman"/>
          <w:color w:val="000000" w:themeColor="text1"/>
          <w:sz w:val="24"/>
          <w:szCs w:val="24"/>
        </w:rPr>
        <w:t>орган</w:t>
      </w:r>
      <w:r w:rsidR="00926D63" w:rsidRPr="00BC1CE3">
        <w:rPr>
          <w:rFonts w:ascii="Times New Roman" w:hAnsi="Times New Roman"/>
          <w:color w:val="000000" w:themeColor="text1"/>
          <w:sz w:val="24"/>
          <w:szCs w:val="24"/>
        </w:rPr>
        <w:t>, уполномоченный</w:t>
      </w:r>
      <w:r w:rsidR="00D12A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r w:rsidR="00926D6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осуществление муниципального контроля </w:t>
      </w:r>
      <w:r w:rsidR="00D12AF8" w:rsidRPr="00BC1CE3">
        <w:rPr>
          <w:rFonts w:ascii="Times New Roman" w:hAnsi="Times New Roman"/>
          <w:color w:val="000000" w:themeColor="text1"/>
          <w:sz w:val="24"/>
          <w:szCs w:val="24"/>
        </w:rPr>
        <w:t>территории городского округа)</w:t>
      </w:r>
      <w:r w:rsidR="00944E50"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16A9B97B" w14:textId="5974BBBD" w:rsidR="00D85652" w:rsidRPr="00BC1CE3" w:rsidRDefault="00F2332B" w:rsidP="00BC1CE3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r w:rsidR="005060FF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уполномоченным центральным исполнительным органом государственной власти Московской области </w:t>
      </w:r>
      <w:r w:rsidR="00156AA4" w:rsidRPr="00BC1CE3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A564C5" w:rsidRPr="00BC1CE3">
        <w:rPr>
          <w:rFonts w:ascii="Times New Roman" w:hAnsi="Times New Roman"/>
          <w:color w:val="000000" w:themeColor="text1"/>
          <w:sz w:val="24"/>
          <w:szCs w:val="24"/>
        </w:rPr>
        <w:t>в части</w:t>
      </w:r>
      <w:r w:rsidR="00944E5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контроля, предметом которого является соблюдение юридическими лицами (за исключением садоводческих, огороднических и дачных некоммерческих объединений граждан и гаражных кооперативов), индивидуальными предпринимателями и органами местного самоуправления муниципальных образований Московской области обязательных требований в части содержания объектов благоустройства</w:t>
      </w:r>
      <w:r w:rsidR="0050637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8A3E4C" w:rsidRPr="00BC1CE3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556B1" w:rsidRPr="00BC1CE3">
        <w:rPr>
          <w:rFonts w:ascii="Times New Roman" w:hAnsi="Times New Roman"/>
          <w:color w:val="000000" w:themeColor="text1"/>
          <w:sz w:val="24"/>
          <w:szCs w:val="24"/>
        </w:rPr>
        <w:t>рганиз</w:t>
      </w:r>
      <w:r w:rsidR="008A3E4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ующем </w:t>
      </w:r>
      <w:r w:rsidR="002556B1" w:rsidRPr="00BC1CE3">
        <w:rPr>
          <w:rFonts w:ascii="Times New Roman" w:hAnsi="Times New Roman"/>
          <w:color w:val="000000" w:themeColor="text1"/>
          <w:sz w:val="24"/>
          <w:szCs w:val="24"/>
        </w:rPr>
        <w:t>и осуществл</w:t>
      </w:r>
      <w:r w:rsidR="008A3E4C" w:rsidRPr="00BC1CE3">
        <w:rPr>
          <w:rFonts w:ascii="Times New Roman" w:hAnsi="Times New Roman"/>
          <w:color w:val="000000" w:themeColor="text1"/>
          <w:sz w:val="24"/>
          <w:szCs w:val="24"/>
        </w:rPr>
        <w:t>яющем</w:t>
      </w:r>
      <w:r w:rsidR="002556B1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A3E4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муниципальный контроль </w:t>
      </w:r>
      <w:r w:rsidR="00CA366A" w:rsidRPr="00BC1CE3">
        <w:rPr>
          <w:rFonts w:ascii="Times New Roman" w:hAnsi="Times New Roman"/>
          <w:color w:val="000000" w:themeColor="text1"/>
          <w:sz w:val="24"/>
          <w:szCs w:val="24"/>
        </w:rPr>
        <w:t>в порядк</w:t>
      </w:r>
      <w:r w:rsidR="00C955D1" w:rsidRPr="00BC1CE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8A3E4C" w:rsidRPr="00BC1CE3">
        <w:rPr>
          <w:rFonts w:ascii="Times New Roman" w:hAnsi="Times New Roman"/>
          <w:color w:val="000000" w:themeColor="text1"/>
          <w:sz w:val="24"/>
          <w:szCs w:val="24"/>
        </w:rPr>
        <w:t>, у</w:t>
      </w:r>
      <w:r w:rsidR="00C955D1" w:rsidRPr="00BC1CE3">
        <w:rPr>
          <w:rFonts w:ascii="Times New Roman" w:hAnsi="Times New Roman"/>
          <w:color w:val="000000" w:themeColor="text1"/>
          <w:sz w:val="24"/>
          <w:szCs w:val="24"/>
        </w:rPr>
        <w:t>становленном</w:t>
      </w:r>
      <w:r w:rsidR="00B03666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329B4" w:rsidRPr="00BC1CE3">
        <w:rPr>
          <w:rFonts w:ascii="Times New Roman" w:hAnsi="Times New Roman"/>
          <w:color w:val="000000" w:themeColor="text1"/>
          <w:sz w:val="24"/>
          <w:szCs w:val="24"/>
        </w:rPr>
        <w:t>Правительств</w:t>
      </w:r>
      <w:r w:rsidR="00CA366A" w:rsidRPr="00BC1CE3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="005329B4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</w:t>
      </w:r>
      <w:r w:rsidR="00B03666" w:rsidRPr="00BC1CE3">
        <w:rPr>
          <w:rFonts w:ascii="Times New Roman" w:hAnsi="Times New Roman"/>
          <w:color w:val="000000" w:themeColor="text1"/>
          <w:sz w:val="24"/>
          <w:szCs w:val="24"/>
        </w:rPr>
        <w:t>осковской области</w:t>
      </w:r>
      <w:r w:rsidR="00B70C4F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(далее</w:t>
      </w:r>
      <w:r w:rsidR="00545004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– Уполномоченный орган)</w:t>
      </w:r>
      <w:r w:rsidR="00B70C4F"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0154ED8" w14:textId="3C5E2F7F" w:rsidR="0075790A" w:rsidRPr="00BC1CE3" w:rsidRDefault="00BC1CE3" w:rsidP="00BC1CE3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</w:t>
      </w:r>
      <w:r w:rsidR="0075790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Объектами муниципального контроля </w:t>
      </w:r>
      <w:r w:rsidR="009246A5" w:rsidRPr="00BC1CE3">
        <w:rPr>
          <w:rFonts w:ascii="Times New Roman" w:hAnsi="Times New Roman"/>
          <w:color w:val="000000" w:themeColor="text1"/>
          <w:sz w:val="24"/>
          <w:szCs w:val="24"/>
        </w:rPr>
        <w:t>на территории го</w:t>
      </w:r>
      <w:r w:rsidR="0074796B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родского округа Лотошино </w:t>
      </w:r>
      <w:r w:rsidR="009246A5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Московской области </w:t>
      </w:r>
      <w:r w:rsidR="0075790A" w:rsidRPr="00BC1CE3">
        <w:rPr>
          <w:rFonts w:ascii="Times New Roman" w:hAnsi="Times New Roman"/>
          <w:color w:val="000000" w:themeColor="text1"/>
          <w:sz w:val="24"/>
          <w:szCs w:val="24"/>
        </w:rPr>
        <w:t>являются:</w:t>
      </w:r>
    </w:p>
    <w:p w14:paraId="7C7EB9B0" w14:textId="77777777" w:rsidR="0075790A" w:rsidRPr="00BC1CE3" w:rsidRDefault="0075790A" w:rsidP="00BC1CE3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1) </w:t>
      </w:r>
      <w:r w:rsidR="009970A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деятельность, действия (бездействие) граждан и организаций,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9970A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рамках которых должны соблюдаться обязательные требования,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9970A3" w:rsidRPr="00BC1CE3">
        <w:rPr>
          <w:rFonts w:ascii="Times New Roman" w:hAnsi="Times New Roman"/>
          <w:color w:val="000000" w:themeColor="text1"/>
          <w:sz w:val="24"/>
          <w:szCs w:val="24"/>
        </w:rPr>
        <w:t>в том числе предъявляемые к гражданам и организациям, осуществляющим деятельность, действия (бездействие)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24A693A5" w14:textId="45AD2BBF" w:rsidR="00B4551A" w:rsidRPr="00BC1CE3" w:rsidRDefault="00B4551A" w:rsidP="00C2339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2) результаты деятельности </w:t>
      </w:r>
      <w:r w:rsidR="009970A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граждан, </w:t>
      </w:r>
      <w:r w:rsidR="00C2339C">
        <w:rPr>
          <w:rFonts w:ascii="Times New Roman" w:hAnsi="Times New Roman"/>
          <w:color w:val="000000" w:themeColor="text1"/>
          <w:sz w:val="24"/>
          <w:szCs w:val="24"/>
        </w:rPr>
        <w:t>организаций</w:t>
      </w:r>
      <w:r w:rsidR="00DE6A1A" w:rsidRPr="00BC1CE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176A0">
        <w:rPr>
          <w:rFonts w:ascii="Times New Roman" w:hAnsi="Times New Roman"/>
          <w:color w:val="000000" w:themeColor="text1"/>
          <w:sz w:val="24"/>
          <w:szCs w:val="24"/>
        </w:rPr>
        <w:t xml:space="preserve"> индивидуальных предпринимателей,</w:t>
      </w:r>
      <w:r w:rsidR="00DE6A1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в том числе продукция (товары), работы и услуги, к которым предъявляются обязательные требования;</w:t>
      </w:r>
    </w:p>
    <w:p w14:paraId="257ADA6A" w14:textId="5CF380FF" w:rsidR="00B4551A" w:rsidRPr="00BC1CE3" w:rsidRDefault="00B4551A" w:rsidP="00BC1CE3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3) территории </w:t>
      </w:r>
      <w:r w:rsidR="009970A3" w:rsidRPr="00BC1CE3">
        <w:rPr>
          <w:rFonts w:ascii="Times New Roman" w:hAnsi="Times New Roman"/>
          <w:color w:val="000000" w:themeColor="text1"/>
          <w:sz w:val="24"/>
          <w:szCs w:val="24"/>
        </w:rPr>
        <w:t>городск</w:t>
      </w:r>
      <w:r w:rsidR="0074796B" w:rsidRPr="00BC1CE3">
        <w:rPr>
          <w:rFonts w:ascii="Times New Roman" w:hAnsi="Times New Roman"/>
          <w:color w:val="000000" w:themeColor="text1"/>
          <w:sz w:val="24"/>
          <w:szCs w:val="24"/>
        </w:rPr>
        <w:t>ого округа Лотошино</w:t>
      </w:r>
      <w:r w:rsidR="009970A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Московской области.</w:t>
      </w:r>
    </w:p>
    <w:p w14:paraId="7519D432" w14:textId="014EE4B8" w:rsidR="009F54A2" w:rsidRPr="00BC1CE3" w:rsidRDefault="00BC1CE3" w:rsidP="00BC1CE3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5.</w:t>
      </w:r>
      <w:r w:rsidR="00C2339C">
        <w:rPr>
          <w:rFonts w:ascii="Times New Roman" w:hAnsi="Times New Roman"/>
          <w:color w:val="000000" w:themeColor="text1"/>
          <w:sz w:val="24"/>
          <w:szCs w:val="24"/>
        </w:rPr>
        <w:t xml:space="preserve"> Контрольным </w:t>
      </w:r>
      <w:r w:rsidR="00DE5232" w:rsidRPr="00BC1CE3">
        <w:rPr>
          <w:rFonts w:ascii="Times New Roman" w:hAnsi="Times New Roman"/>
          <w:color w:val="000000" w:themeColor="text1"/>
          <w:sz w:val="24"/>
          <w:szCs w:val="24"/>
        </w:rPr>
        <w:t>органом</w:t>
      </w:r>
      <w:r w:rsidR="0057102D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обеспечивается учет объектов 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муниципального контроля</w:t>
      </w:r>
      <w:r w:rsidR="00DA1924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пределах предоставленных полномочий</w:t>
      </w:r>
      <w:r w:rsidR="009F54A2"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F3026C0" w14:textId="2FEC719C" w:rsidR="0057102D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6.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Поряд</w:t>
      </w:r>
      <w:r w:rsidR="00DE5232" w:rsidRPr="00BC1CE3">
        <w:rPr>
          <w:rFonts w:ascii="Times New Roman" w:hAnsi="Times New Roman"/>
          <w:color w:val="000000" w:themeColor="text1"/>
          <w:sz w:val="24"/>
          <w:szCs w:val="24"/>
        </w:rPr>
        <w:t>ок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ведения </w:t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учета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объектов 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контроля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устанавлива</w:t>
      </w:r>
      <w:r w:rsidR="00DE5232" w:rsidRPr="00BC1CE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тся распоряжени</w:t>
      </w:r>
      <w:r w:rsidR="00DE5232" w:rsidRPr="00BC1CE3">
        <w:rPr>
          <w:rFonts w:ascii="Times New Roman" w:hAnsi="Times New Roman"/>
          <w:color w:val="000000" w:themeColor="text1"/>
          <w:sz w:val="24"/>
          <w:szCs w:val="24"/>
        </w:rPr>
        <w:t>ем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55FCB">
        <w:rPr>
          <w:rFonts w:ascii="Times New Roman" w:hAnsi="Times New Roman"/>
          <w:color w:val="000000" w:themeColor="text1"/>
          <w:sz w:val="24"/>
          <w:szCs w:val="24"/>
        </w:rPr>
        <w:t xml:space="preserve">контрольного </w:t>
      </w:r>
      <w:r w:rsidR="00DE5232" w:rsidRPr="00BC1CE3">
        <w:rPr>
          <w:rFonts w:ascii="Times New Roman" w:hAnsi="Times New Roman"/>
          <w:color w:val="000000" w:themeColor="text1"/>
          <w:sz w:val="24"/>
          <w:szCs w:val="24"/>
        </w:rPr>
        <w:t>органа</w:t>
      </w:r>
      <w:r w:rsidR="0057102D"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79109FD" w14:textId="1A4E105B" w:rsidR="005E39F8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7.</w:t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>Переч</w:t>
      </w:r>
      <w:r w:rsidR="00DE5232" w:rsidRPr="00BC1CE3">
        <w:rPr>
          <w:rFonts w:ascii="Times New Roman" w:hAnsi="Times New Roman"/>
          <w:color w:val="000000" w:themeColor="text1"/>
          <w:sz w:val="24"/>
          <w:szCs w:val="24"/>
        </w:rPr>
        <w:t>ень</w:t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объектов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>, сформированн</w:t>
      </w:r>
      <w:r w:rsidR="00DE5232" w:rsidRPr="00BC1CE3">
        <w:rPr>
          <w:rFonts w:ascii="Times New Roman" w:hAnsi="Times New Roman"/>
          <w:color w:val="000000" w:themeColor="text1"/>
          <w:sz w:val="24"/>
          <w:szCs w:val="24"/>
        </w:rPr>
        <w:t>ый</w:t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>по результатам учета объектов муниципального контроля</w:t>
      </w:r>
      <w:r w:rsidR="00EC7923" w:rsidRPr="00BC1CE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>размеща</w:t>
      </w:r>
      <w:r w:rsidR="00DE5232" w:rsidRPr="00BC1CE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>тся</w:t>
      </w:r>
      <w:r w:rsidR="00C2339C">
        <w:rPr>
          <w:rFonts w:ascii="Times New Roman" w:hAnsi="Times New Roman"/>
          <w:color w:val="000000" w:themeColor="text1"/>
          <w:sz w:val="24"/>
          <w:szCs w:val="24"/>
        </w:rPr>
        <w:t xml:space="preserve"> контрольным </w:t>
      </w:r>
      <w:r w:rsidR="00DE523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органом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на официальн</w:t>
      </w:r>
      <w:r w:rsidR="00DE5232" w:rsidRPr="00BC1CE3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сайт</w:t>
      </w:r>
      <w:r w:rsidR="00DE5232" w:rsidRPr="00BC1CE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контрольн</w:t>
      </w:r>
      <w:r w:rsidR="0057102D" w:rsidRPr="00BC1CE3">
        <w:rPr>
          <w:rFonts w:ascii="Times New Roman" w:hAnsi="Times New Roman"/>
          <w:color w:val="000000" w:themeColor="text1"/>
          <w:sz w:val="24"/>
          <w:szCs w:val="24"/>
        </w:rPr>
        <w:t>ого</w:t>
      </w:r>
      <w:r w:rsidR="00E55FC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орган</w:t>
      </w:r>
      <w:r w:rsidR="0057102D" w:rsidRPr="00BC1CE3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информационно-телекоммуникационной сети Интернет (далее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сеть «Интернет»).</w:t>
      </w:r>
    </w:p>
    <w:p w14:paraId="04B219A8" w14:textId="411EE565" w:rsidR="0008621E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8.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Получение сведений о контролируемых лицах и объектах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осуществляется из поступающих в контрольны</w:t>
      </w:r>
      <w:r w:rsidR="0057102D" w:rsidRPr="00BC1CE3">
        <w:rPr>
          <w:rFonts w:ascii="Times New Roman" w:hAnsi="Times New Roman"/>
          <w:color w:val="000000" w:themeColor="text1"/>
          <w:sz w:val="24"/>
          <w:szCs w:val="24"/>
        </w:rPr>
        <w:t>й</w:t>
      </w:r>
      <w:r w:rsidR="00C233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орган обращений граждан, государственных органов, органов местного самоуправления, либо подведомственных им организаций.</w:t>
      </w:r>
    </w:p>
    <w:p w14:paraId="7FF990AE" w14:textId="53EB86C9" w:rsidR="0008621E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9.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При сборе, обработке, анализе и учете сведений о контролируемых лицах и объектах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для целей их учета контрольны</w:t>
      </w:r>
      <w:r w:rsidR="0008621E" w:rsidRPr="00BC1CE3">
        <w:rPr>
          <w:rFonts w:ascii="Times New Roman" w:hAnsi="Times New Roman"/>
          <w:color w:val="000000" w:themeColor="text1"/>
          <w:sz w:val="24"/>
          <w:szCs w:val="24"/>
        </w:rPr>
        <w:t>й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орган использу</w:t>
      </w:r>
      <w:r w:rsidR="008C78F4" w:rsidRPr="00BC1CE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т информацию, представляемую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C78F4" w:rsidRPr="00BC1CE3">
        <w:rPr>
          <w:rFonts w:ascii="Times New Roman" w:hAnsi="Times New Roman"/>
          <w:color w:val="000000" w:themeColor="text1"/>
          <w:sz w:val="24"/>
          <w:szCs w:val="24"/>
        </w:rPr>
        <w:t>ему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соответствии с нормативными правовыми актами, получаемую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рамках межведомственного информационного взаимодействия,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а также общедоступную информацию.</w:t>
      </w:r>
    </w:p>
    <w:p w14:paraId="7B12204D" w14:textId="4D3910EA" w:rsidR="007F2E42" w:rsidRPr="00BC1CE3" w:rsidRDefault="00C2339C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Контрольный </w:t>
      </w:r>
      <w:r w:rsidR="007F2E4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орган, уполномоченный на осуществление муниципального контроля территории городского округа при наблюдении за соблюдением обязательных требований (мониторинге безопасности) </w:t>
      </w:r>
      <w:r w:rsidR="00747D7E" w:rsidRPr="00BC1CE3">
        <w:rPr>
          <w:rFonts w:ascii="Times New Roman" w:hAnsi="Times New Roman"/>
          <w:color w:val="000000" w:themeColor="text1"/>
          <w:sz w:val="24"/>
          <w:szCs w:val="24"/>
        </w:rPr>
        <w:t>помимо данных об объектах контроля, имеющи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хся у контрольного </w:t>
      </w:r>
      <w:r w:rsidR="00747D7E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</w:t>
      </w:r>
      <w:r w:rsidR="007F2E4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вправе осуществлять сбор, анализ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 </w:t>
      </w:r>
    </w:p>
    <w:p w14:paraId="70C3BC58" w14:textId="6DDFA152" w:rsidR="0008621E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10.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При осуществлении учета объектов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на контролируемых лиц не может возлагаться обязанность по представлению сведений, документов, если иное не предусмотрено законодательством Российской Федерации, а также, если соответствующие сведения, документы содержатся в государственных или муниципальных информационных ресурсах.</w:t>
      </w:r>
    </w:p>
    <w:p w14:paraId="5789670D" w14:textId="029B07DC" w:rsidR="00545004" w:rsidRPr="004A680E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A680E">
        <w:rPr>
          <w:rFonts w:ascii="Times New Roman" w:hAnsi="Times New Roman"/>
          <w:color w:val="000000" w:themeColor="text1"/>
          <w:sz w:val="24"/>
          <w:szCs w:val="24"/>
        </w:rPr>
        <w:t xml:space="preserve">11. </w:t>
      </w:r>
      <w:r w:rsidR="005E39F8" w:rsidRPr="004A680E">
        <w:rPr>
          <w:rFonts w:ascii="Times New Roman" w:hAnsi="Times New Roman"/>
          <w:color w:val="000000" w:themeColor="text1"/>
          <w:sz w:val="24"/>
          <w:szCs w:val="24"/>
        </w:rPr>
        <w:t>Перечень должностных лиц</w:t>
      </w:r>
      <w:r w:rsidR="0008621E" w:rsidRPr="004A680E">
        <w:rPr>
          <w:rFonts w:ascii="Times New Roman" w:hAnsi="Times New Roman"/>
          <w:color w:val="000000" w:themeColor="text1"/>
          <w:sz w:val="24"/>
          <w:szCs w:val="24"/>
        </w:rPr>
        <w:t>, уполномоченных на осуществление муниципального контроля</w:t>
      </w:r>
      <w:r w:rsidR="00545004" w:rsidRPr="004A68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55FCB" w:rsidRPr="004A680E">
        <w:rPr>
          <w:rFonts w:ascii="Times New Roman" w:hAnsi="Times New Roman"/>
          <w:color w:val="000000" w:themeColor="text1"/>
          <w:sz w:val="24"/>
          <w:szCs w:val="24"/>
        </w:rPr>
        <w:t>контрольного</w:t>
      </w:r>
      <w:r w:rsidR="0008621E" w:rsidRPr="004A680E">
        <w:rPr>
          <w:rFonts w:ascii="Times New Roman" w:hAnsi="Times New Roman"/>
          <w:color w:val="000000" w:themeColor="text1"/>
          <w:sz w:val="24"/>
          <w:szCs w:val="24"/>
        </w:rPr>
        <w:t xml:space="preserve"> органа, уполномоченного на осуществление муниципального контроля территории городского округа</w:t>
      </w:r>
      <w:r w:rsidR="00545004" w:rsidRPr="004A680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267A8" w:rsidRPr="004A680E">
        <w:rPr>
          <w:rFonts w:ascii="Times New Roman" w:hAnsi="Times New Roman"/>
          <w:color w:val="000000" w:themeColor="text1"/>
          <w:sz w:val="24"/>
          <w:szCs w:val="24"/>
        </w:rPr>
        <w:t xml:space="preserve">устанавливается </w:t>
      </w:r>
      <w:r w:rsidR="005000C0" w:rsidRPr="004A680E">
        <w:rPr>
          <w:rFonts w:ascii="Times New Roman" w:hAnsi="Times New Roman"/>
          <w:color w:val="000000" w:themeColor="text1"/>
          <w:sz w:val="24"/>
          <w:szCs w:val="24"/>
        </w:rPr>
        <w:t>администрацией</w:t>
      </w:r>
      <w:r w:rsidR="00D059F3" w:rsidRPr="004A680E">
        <w:rPr>
          <w:rFonts w:ascii="Times New Roman" w:hAnsi="Times New Roman"/>
          <w:color w:val="000000" w:themeColor="text1"/>
          <w:sz w:val="24"/>
          <w:szCs w:val="24"/>
        </w:rPr>
        <w:t xml:space="preserve"> г</w:t>
      </w:r>
      <w:r w:rsidR="005000C0" w:rsidRPr="004A680E">
        <w:rPr>
          <w:rFonts w:ascii="Times New Roman" w:hAnsi="Times New Roman"/>
          <w:color w:val="000000" w:themeColor="text1"/>
          <w:sz w:val="24"/>
          <w:szCs w:val="24"/>
        </w:rPr>
        <w:t>ородского округа Лотошино</w:t>
      </w:r>
      <w:r w:rsidR="005E39F8" w:rsidRPr="004A680E">
        <w:rPr>
          <w:rFonts w:ascii="Times New Roman" w:hAnsi="Times New Roman"/>
          <w:color w:val="000000" w:themeColor="text1"/>
          <w:sz w:val="24"/>
          <w:szCs w:val="24"/>
        </w:rPr>
        <w:t xml:space="preserve"> Московской области</w:t>
      </w:r>
      <w:r w:rsidR="00545004" w:rsidRPr="004A680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D71CEC0" w14:textId="720AEF43" w:rsidR="004267A8" w:rsidRPr="00E55FCB" w:rsidRDefault="00F2332B" w:rsidP="00E55FC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A680E">
        <w:rPr>
          <w:rFonts w:ascii="Times New Roman" w:hAnsi="Times New Roman"/>
          <w:sz w:val="24"/>
          <w:szCs w:val="24"/>
        </w:rPr>
        <w:t xml:space="preserve">12. </w:t>
      </w:r>
      <w:r w:rsidR="004267A8" w:rsidRPr="004A680E">
        <w:rPr>
          <w:rFonts w:ascii="Times New Roman" w:hAnsi="Times New Roman"/>
          <w:sz w:val="24"/>
          <w:szCs w:val="24"/>
        </w:rPr>
        <w:t>Перечень должностных лиц, осуществляющих муниципальный контроль в сфере благоустройства на территории городского округа Лотошино, а также перечень должностных лиц, уполномоченных на принятие решений о проведении контрольных мероприятий на территории городского округа Лотошино</w:t>
      </w:r>
      <w:r w:rsidR="004A680E">
        <w:rPr>
          <w:rFonts w:ascii="Times New Roman" w:hAnsi="Times New Roman"/>
          <w:sz w:val="24"/>
          <w:szCs w:val="24"/>
        </w:rPr>
        <w:t xml:space="preserve">, </w:t>
      </w:r>
      <w:r w:rsidR="004A680E">
        <w:rPr>
          <w:rFonts w:ascii="Times New Roman" w:hAnsi="Times New Roman"/>
          <w:color w:val="000000" w:themeColor="text1"/>
          <w:sz w:val="24"/>
          <w:szCs w:val="24"/>
        </w:rPr>
        <w:t>устанавливаю</w:t>
      </w:r>
      <w:r w:rsidR="00E55FCB" w:rsidRPr="004A680E">
        <w:rPr>
          <w:rFonts w:ascii="Times New Roman" w:hAnsi="Times New Roman"/>
          <w:color w:val="000000" w:themeColor="text1"/>
          <w:sz w:val="24"/>
          <w:szCs w:val="24"/>
        </w:rPr>
        <w:t>тся администрацией городского округа Лотошино Московской области.</w:t>
      </w:r>
    </w:p>
    <w:p w14:paraId="75410B35" w14:textId="579ADC1B" w:rsidR="005E39F8" w:rsidRPr="00BC1CE3" w:rsidRDefault="004267A8" w:rsidP="00721C99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13.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Должностные лица контрольного органа</w:t>
      </w:r>
      <w:r w:rsidR="00F41635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при осуществлении</w:t>
      </w:r>
      <w:r w:rsidR="0035220B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пределах своих полномочий обладают правами и обязанностями, предусмотренными Феде</w:t>
      </w:r>
      <w:r w:rsidR="00721C99">
        <w:rPr>
          <w:rFonts w:ascii="Times New Roman" w:hAnsi="Times New Roman"/>
          <w:color w:val="000000" w:themeColor="text1"/>
          <w:sz w:val="24"/>
          <w:szCs w:val="24"/>
        </w:rPr>
        <w:t>ральным законом от 31.07.2020 №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248-ФЗ</w:t>
      </w:r>
      <w:r w:rsidR="00721C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«О государственном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контроле </w:t>
      </w:r>
      <w:r w:rsidR="00F2332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муниципальном контроле в Российской Федерации» (далее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Федеральный закон № 248-ФЗ).</w:t>
      </w:r>
    </w:p>
    <w:p w14:paraId="14C036C4" w14:textId="77777777" w:rsidR="00F41635" w:rsidRPr="00BC1CE3" w:rsidRDefault="00F41635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B57F793" w14:textId="77777777" w:rsidR="005E39F8" w:rsidRPr="00BC1CE3" w:rsidRDefault="005E39F8" w:rsidP="00F2332B">
      <w:pPr>
        <w:pStyle w:val="ae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II. Управление рисками причинения вреда (ущерба)</w:t>
      </w:r>
    </w:p>
    <w:p w14:paraId="58C19E0A" w14:textId="37666AEA" w:rsidR="005E39F8" w:rsidRPr="00BC1CE3" w:rsidRDefault="005E39F8" w:rsidP="00721C99">
      <w:pPr>
        <w:pStyle w:val="ae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охраняемым законом ценностям при осуществлении 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муниципального контроля</w:t>
      </w:r>
    </w:p>
    <w:p w14:paraId="16D8C518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5BE6CF8" w14:textId="1D089A87" w:rsidR="00F2332B" w:rsidRDefault="00F2332B" w:rsidP="00721C99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14.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Критерии отнесения объекта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721C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 </w:t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>категори</w:t>
      </w:r>
      <w:r w:rsidR="00DD54A4" w:rsidRPr="00BC1CE3">
        <w:rPr>
          <w:rFonts w:ascii="Times New Roman" w:hAnsi="Times New Roman"/>
          <w:color w:val="000000" w:themeColor="text1"/>
          <w:sz w:val="24"/>
          <w:szCs w:val="24"/>
        </w:rPr>
        <w:t>ям</w:t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риска, перечень категорий риска, периодичность проведения п</w:t>
      </w:r>
      <w:r w:rsidR="00721C99">
        <w:rPr>
          <w:rFonts w:ascii="Times New Roman" w:hAnsi="Times New Roman"/>
          <w:color w:val="000000" w:themeColor="text1"/>
          <w:sz w:val="24"/>
          <w:szCs w:val="24"/>
        </w:rPr>
        <w:t xml:space="preserve">лановых контрольных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мероприятий </w:t>
      </w:r>
      <w:r w:rsidR="00AC0D1F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контрольного органа, уполномоченного на осуществление муниципального контроля </w:t>
      </w:r>
      <w:r w:rsidR="00721C99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 w:rsidR="00AC0D1F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территории городского округа,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определены в прило</w:t>
      </w:r>
      <w:r>
        <w:rPr>
          <w:rFonts w:ascii="Times New Roman" w:hAnsi="Times New Roman"/>
          <w:color w:val="000000" w:themeColor="text1"/>
          <w:sz w:val="24"/>
          <w:szCs w:val="24"/>
        </w:rPr>
        <w:t>жении 1 к настоящему Положению.</w:t>
      </w:r>
    </w:p>
    <w:p w14:paraId="52473DAD" w14:textId="71F9E2C6" w:rsidR="005E39F8" w:rsidRPr="00BC1CE3" w:rsidRDefault="00F2332B" w:rsidP="00721C99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15.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Отнесение объектов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к </w:t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>одной</w:t>
      </w:r>
      <w:r w:rsidR="00721C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34DC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из </w:t>
      </w:r>
      <w:r w:rsidR="00535975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категорий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риска осуществляется должностными лицами контрольного органа</w:t>
      </w:r>
      <w:r w:rsidR="00AC0D1F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уполномоченного на осуществление муниципального контроля территории городского округа,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на основе сопоставления характеристик </w:t>
      </w:r>
      <w:r w:rsidR="00535975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объекта муниципального контроля с критериями риска, определенными в приложении 1 к настоящему Положению. </w:t>
      </w:r>
    </w:p>
    <w:p w14:paraId="1216002D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1116828" w14:textId="6740E935" w:rsidR="005E39F8" w:rsidRPr="00BC1CE3" w:rsidRDefault="00F2332B" w:rsidP="00F2332B">
      <w:pPr>
        <w:pStyle w:val="ae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III.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Профилактика рисков причинения вреда (ущерба)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br/>
        <w:t>охраняемым законом ценностям</w:t>
      </w:r>
    </w:p>
    <w:p w14:paraId="43D5AE02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78156B8" w14:textId="40FCDE33" w:rsidR="005E39F8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16.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а также создания условий для доведения обязательных требований до контролируемых лиц, повышения информированности о способах их соблюдения территориальные подразделения контрольного  органа проводят следующие профилактические мероприятия:</w:t>
      </w:r>
    </w:p>
    <w:p w14:paraId="37E8C270" w14:textId="77777777" w:rsidR="005E39F8" w:rsidRPr="00BC1CE3" w:rsidRDefault="005E39F8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1) информирование;</w:t>
      </w:r>
    </w:p>
    <w:p w14:paraId="7778043F" w14:textId="77777777" w:rsidR="005E39F8" w:rsidRPr="00BC1CE3" w:rsidRDefault="005E39F8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2) обобщение правоприменительной практики;</w:t>
      </w:r>
    </w:p>
    <w:p w14:paraId="5247E29E" w14:textId="77777777" w:rsidR="005E39F8" w:rsidRPr="00BC1CE3" w:rsidRDefault="005E39F8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3) объявление предостережения;</w:t>
      </w:r>
    </w:p>
    <w:p w14:paraId="2ACD9972" w14:textId="77777777" w:rsidR="005E39F8" w:rsidRPr="00BC1CE3" w:rsidRDefault="005E39F8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4) консультирование;</w:t>
      </w:r>
    </w:p>
    <w:p w14:paraId="2C848049" w14:textId="77777777" w:rsidR="005E39F8" w:rsidRPr="00BC1CE3" w:rsidRDefault="005E39F8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5) профилактический визит;</w:t>
      </w:r>
    </w:p>
    <w:p w14:paraId="723A2A23" w14:textId="77777777" w:rsidR="005E39F8" w:rsidRPr="00BC1CE3" w:rsidRDefault="005E39F8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6) </w:t>
      </w:r>
      <w:proofErr w:type="spellStart"/>
      <w:r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самообследование</w:t>
      </w:r>
      <w:proofErr w:type="spell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 </w:t>
      </w:r>
    </w:p>
    <w:p w14:paraId="3C6F74B4" w14:textId="7DD8E5FB" w:rsidR="005E39F8" w:rsidRPr="00BC1CE3" w:rsidRDefault="005176A0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17.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Профилактические мероприятия, предусмотренные подпунктами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hyperlink w:anchor="Par89" w:tooltip="4) консультирование;" w:history="1">
        <w:r w:rsidR="005E39F8" w:rsidRPr="00BC1CE3">
          <w:rPr>
            <w:rFonts w:ascii="Times New Roman" w:hAnsi="Times New Roman"/>
            <w:color w:val="000000" w:themeColor="text1"/>
            <w:sz w:val="24"/>
            <w:szCs w:val="24"/>
          </w:rPr>
          <w:t>4</w:t>
        </w:r>
      </w:hyperlink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6 пункта 1</w:t>
      </w:r>
      <w:r w:rsidR="00545004" w:rsidRPr="00BC1CE3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Положения, проводятся только</w:t>
      </w:r>
      <w:r w:rsidR="00F2332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 согласия контролируемых лиц либо по их инициативе.</w:t>
      </w:r>
    </w:p>
    <w:p w14:paraId="1ADCFE20" w14:textId="3EE49FD5" w:rsidR="005E39F8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18.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</w:t>
      </w:r>
      <w:r w:rsidR="00CC64E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орган</w:t>
      </w:r>
      <w:proofErr w:type="gramEnd"/>
      <w:r w:rsidR="0067177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осуществля</w:t>
      </w:r>
      <w:r w:rsidR="00F135CD" w:rsidRPr="00BC1CE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т информирование контролируемых лиц и иных заинтересованных лиц по вопросам соблюдения обязательных требований.</w:t>
      </w:r>
    </w:p>
    <w:p w14:paraId="2B0DD836" w14:textId="5935EA3C" w:rsidR="005E39F8" w:rsidRPr="00BC1CE3" w:rsidRDefault="00F2332B" w:rsidP="00721C99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21975">
        <w:rPr>
          <w:rFonts w:ascii="Times New Roman" w:hAnsi="Times New Roman"/>
          <w:color w:val="000000" w:themeColor="text1"/>
          <w:sz w:val="24"/>
          <w:szCs w:val="24"/>
        </w:rPr>
        <w:t xml:space="preserve">19. </w:t>
      </w:r>
      <w:r w:rsidR="005E39F8" w:rsidRPr="00221975">
        <w:rPr>
          <w:rFonts w:ascii="Times New Roman" w:hAnsi="Times New Roman"/>
          <w:color w:val="000000" w:themeColor="text1"/>
          <w:sz w:val="24"/>
          <w:szCs w:val="24"/>
        </w:rPr>
        <w:t>Информирование осуществляется посредством размещения соответствующих сведений на официальном сайте контрольного  органа в сети «Интернет», в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средствах массовой информации, через личные кабинеты контролируемых лиц, Федеральную государственную информационную систему «Единый портал государственных и муниципальных услуг (функций)» (далее - ЕПГУ), государственную  информационную систему Московской области «Портал государственных</w:t>
      </w:r>
      <w:r w:rsidR="00721C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и муниципальных услуг (функций) Московской области» (далее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РПГУ), государственную информационную систему «Единая</w:t>
      </w:r>
      <w:r w:rsidR="00721C99">
        <w:rPr>
          <w:rFonts w:ascii="Times New Roman" w:hAnsi="Times New Roman"/>
          <w:color w:val="000000" w:themeColor="text1"/>
          <w:sz w:val="24"/>
          <w:szCs w:val="24"/>
        </w:rPr>
        <w:t xml:space="preserve"> государственная информационная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система обеспечения контрольно-надзорной деятельности Московской области» (далее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ЕГИС ОКНД). </w:t>
      </w:r>
    </w:p>
    <w:p w14:paraId="4D2C4723" w14:textId="4471E8F2" w:rsidR="008A68C9" w:rsidRPr="00BC1CE3" w:rsidRDefault="00F2332B" w:rsidP="00721C99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20. </w:t>
      </w:r>
      <w:proofErr w:type="gramStart"/>
      <w:r w:rsidR="008A68C9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="008A68C9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размещает и поддерживает</w:t>
      </w:r>
      <w:r w:rsidR="00721C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A68C9" w:rsidRPr="00BC1CE3">
        <w:rPr>
          <w:rFonts w:ascii="Times New Roman" w:hAnsi="Times New Roman"/>
          <w:color w:val="000000" w:themeColor="text1"/>
          <w:sz w:val="24"/>
          <w:szCs w:val="24"/>
        </w:rPr>
        <w:t>в актуальном состоянии на своем официальном сайте в сети «Интернет»:</w:t>
      </w:r>
    </w:p>
    <w:p w14:paraId="36B1FA68" w14:textId="77777777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1) тексты нормативных правовых актов, регулирующих осуществление муниципального контроля;</w:t>
      </w:r>
    </w:p>
    <w:p w14:paraId="64E048D0" w14:textId="77777777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lastRenderedPageBreak/>
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</w:r>
    </w:p>
    <w:p w14:paraId="0B563606" w14:textId="037463F5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</w:t>
      </w:r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контроля,</w:t>
      </w:r>
      <w:r w:rsidR="00F2332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а также информацию о мерах ответственности, применяемых при нарушении обязательных требований,</w:t>
      </w:r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с текстами в действующей редакции;</w:t>
      </w:r>
    </w:p>
    <w:p w14:paraId="05632B39" w14:textId="77777777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4) утвержденные проверочные листы; </w:t>
      </w:r>
    </w:p>
    <w:p w14:paraId="487DCF2C" w14:textId="300D017E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5) руководство по соблюдению обязательных требований, разработанное и утвержденное в соответствии с Федеральным законом</w:t>
      </w:r>
      <w:r w:rsidR="00F2332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от 31.07.2020 № 247-ФЗ «Об обязательных требованиях в Российской Федерации»;</w:t>
      </w:r>
    </w:p>
    <w:p w14:paraId="1D819DEF" w14:textId="77777777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6) перечень индикаторов риска нарушения обязательных требований, порядок отнесения объектов контроля к категориям риска;</w:t>
      </w:r>
    </w:p>
    <w:p w14:paraId="1094903A" w14:textId="6EFFB586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7) </w:t>
      </w:r>
      <w:r w:rsidRPr="00BC1CE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перечень объектов контроля, учитываемых в рамках формирования ежегодного плана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с указанием категории риска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2E6DAF9A" w14:textId="62E3BB48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8) программу профилактики рисков причинения вреда и план проведения плановых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контрольного  органа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0F67911" w14:textId="45BBDEED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9) исчерпывающий перечень сведений, которы</w:t>
      </w:r>
      <w:r w:rsidR="0019109C" w:rsidRPr="00BC1CE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мо</w:t>
      </w:r>
      <w:r w:rsidR="0019109C" w:rsidRPr="00BC1CE3">
        <w:rPr>
          <w:rFonts w:ascii="Times New Roman" w:hAnsi="Times New Roman"/>
          <w:color w:val="000000" w:themeColor="text1"/>
          <w:sz w:val="24"/>
          <w:szCs w:val="24"/>
        </w:rPr>
        <w:t>гу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т запрашиваться</w:t>
      </w:r>
      <w:r w:rsidR="005176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5176A0"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контрольным </w:t>
      </w:r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органом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у </w:t>
      </w:r>
      <w:r w:rsidRPr="00BC1CE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контролируемых лиц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A8F5E03" w14:textId="77777777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10) сведения о способах получения консультаций по вопросам соблюдения обязательных требований;</w:t>
      </w:r>
    </w:p>
    <w:p w14:paraId="791674F3" w14:textId="15D6888E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11) сведения о применении </w:t>
      </w:r>
      <w:r w:rsidR="005176A0">
        <w:rPr>
          <w:rFonts w:ascii="Times New Roman" w:hAnsi="Times New Roman"/>
          <w:color w:val="000000" w:themeColor="text1"/>
          <w:sz w:val="24"/>
          <w:szCs w:val="24"/>
        </w:rPr>
        <w:t>контрольным</w:t>
      </w:r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органом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мер стимулирования добросовестности </w:t>
      </w:r>
      <w:r w:rsidRPr="00BC1CE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контролируемых лиц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6D9182A3" w14:textId="488A0438" w:rsidR="008A68C9" w:rsidRPr="00BC1CE3" w:rsidRDefault="008A68C9" w:rsidP="00F2332B">
      <w:pPr>
        <w:pStyle w:val="ae"/>
        <w:ind w:left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12) сведения о порядке досудебного обжалования решений </w:t>
      </w:r>
      <w:proofErr w:type="gramStart"/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, действий (бездействия) его должностных лиц;</w:t>
      </w:r>
    </w:p>
    <w:p w14:paraId="024DAADE" w14:textId="71D0A97D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13) доклады, содержащие результаты обобщения правоприменительной практики </w:t>
      </w:r>
      <w:proofErr w:type="gramStart"/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78A0BFAA" w14:textId="77777777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14) доклады о </w:t>
      </w:r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муниципальном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контроле;</w:t>
      </w:r>
    </w:p>
    <w:p w14:paraId="49E5E5BB" w14:textId="55949EAF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15) информацию по результатам проведенных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13AB02FD" w14:textId="6D0315BF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16) информацию о месте нахождения и графике работы </w:t>
      </w:r>
      <w:proofErr w:type="gramStart"/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229E6566" w14:textId="2A662B9C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17) справочные телефоны </w:t>
      </w:r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территориальных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структурн</w:t>
      </w:r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ых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подразделени</w:t>
      </w:r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>й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14:paraId="31A4CA74" w14:textId="00DD862C" w:rsidR="008A68C9" w:rsidRPr="00BC1CE3" w:rsidRDefault="008A68C9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18) иные сведения, предусмотренные нормативными правовыми актами Российской Федерации, нормативными правовыми актами Московской области и (или) программами профилактики рисков причинения вреда (ущерба) охраняемым законом ценностям, утвержденными </w:t>
      </w:r>
      <w:proofErr w:type="gramStart"/>
      <w:r w:rsidR="0092784A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контрольным  органом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9F79A29" w14:textId="36F56BC8" w:rsidR="005E39F8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21.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ежегодно организу</w:t>
      </w:r>
      <w:r w:rsidR="002001A6" w:rsidRPr="00BC1CE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т подготовку доклада, содержащего результаты обобщения правоприменительной практики за предыдущий календарный год (далее - доклад о правоприменительной практике).</w:t>
      </w:r>
    </w:p>
    <w:p w14:paraId="4AE1DE73" w14:textId="4D70E7A0" w:rsidR="005E39F8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22.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Информация для включения в доклад о правоприменительной практике за предыдущий календарный год актуализируется </w:t>
      </w:r>
      <w:proofErr w:type="gramStart"/>
      <w:r w:rsidR="0019109C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контрольным  органом</w:t>
      </w:r>
      <w:proofErr w:type="gramEnd"/>
      <w:r w:rsidR="002001A6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не позднее 20 января года</w:t>
      </w:r>
      <w:r w:rsidR="004E038C" w:rsidRPr="00BC1CE3">
        <w:rPr>
          <w:rFonts w:ascii="Times New Roman" w:hAnsi="Times New Roman"/>
          <w:color w:val="000000" w:themeColor="text1"/>
          <w:sz w:val="24"/>
          <w:szCs w:val="24"/>
        </w:rPr>
        <w:t>, следующего за отчетным годом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61FCD86" w14:textId="2CA3D6D1" w:rsidR="005E39F8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21975">
        <w:rPr>
          <w:rFonts w:ascii="Times New Roman" w:hAnsi="Times New Roman"/>
          <w:color w:val="000000" w:themeColor="text1"/>
          <w:sz w:val="24"/>
          <w:szCs w:val="24"/>
        </w:rPr>
        <w:t xml:space="preserve">23. </w:t>
      </w:r>
      <w:r w:rsidR="005E39F8" w:rsidRPr="00221975">
        <w:rPr>
          <w:rFonts w:ascii="Times New Roman" w:hAnsi="Times New Roman"/>
          <w:color w:val="000000" w:themeColor="text1"/>
          <w:sz w:val="24"/>
          <w:szCs w:val="24"/>
        </w:rPr>
        <w:t xml:space="preserve">Проект доклада о правоприменительной практике в срок </w:t>
      </w:r>
      <w:r w:rsidR="00A84C00" w:rsidRPr="00221975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221975">
        <w:rPr>
          <w:rFonts w:ascii="Times New Roman" w:hAnsi="Times New Roman"/>
          <w:color w:val="000000" w:themeColor="text1"/>
          <w:sz w:val="24"/>
          <w:szCs w:val="24"/>
        </w:rPr>
        <w:t>до 10 февраля года</w:t>
      </w:r>
      <w:r w:rsidR="004E038C" w:rsidRPr="00221975">
        <w:rPr>
          <w:rFonts w:ascii="Times New Roman" w:hAnsi="Times New Roman"/>
          <w:color w:val="000000" w:themeColor="text1"/>
          <w:sz w:val="24"/>
          <w:szCs w:val="24"/>
        </w:rPr>
        <w:t xml:space="preserve">, следующего за отчетным годом, </w:t>
      </w:r>
      <w:r w:rsidR="005E39F8" w:rsidRPr="00221975">
        <w:rPr>
          <w:rFonts w:ascii="Times New Roman" w:hAnsi="Times New Roman"/>
          <w:color w:val="000000" w:themeColor="text1"/>
          <w:sz w:val="24"/>
          <w:szCs w:val="24"/>
        </w:rPr>
        <w:t xml:space="preserve">размещается </w:t>
      </w:r>
      <w:r w:rsidR="00A84C00" w:rsidRPr="00221975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221975">
        <w:rPr>
          <w:rFonts w:ascii="Times New Roman" w:hAnsi="Times New Roman"/>
          <w:color w:val="000000" w:themeColor="text1"/>
          <w:sz w:val="24"/>
          <w:szCs w:val="24"/>
        </w:rPr>
        <w:t>на официальном сайте контрольного  органа в сети «Интернет» для публичного обсуждения на срок не менее десяти рабочих дней.</w:t>
      </w:r>
    </w:p>
    <w:p w14:paraId="1D1C6F2A" w14:textId="2FE627AB" w:rsidR="005E39F8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24.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Доклад о правоприменительной практике за предыдущий календарный год утверждается приказом руководителя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и до 15 марта </w:t>
      </w:r>
      <w:r w:rsidR="004E038C" w:rsidRPr="00BC1CE3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ода</w:t>
      </w:r>
      <w:r w:rsidR="004E038C" w:rsidRPr="00BC1CE3">
        <w:rPr>
          <w:rFonts w:ascii="Times New Roman" w:hAnsi="Times New Roman"/>
          <w:color w:val="000000" w:themeColor="text1"/>
          <w:sz w:val="24"/>
          <w:szCs w:val="24"/>
        </w:rPr>
        <w:t>, следующего за отчетным годом,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размещается на официальном сайте контрольного  органа в сети «Интернет».</w:t>
      </w:r>
    </w:p>
    <w:p w14:paraId="66E15DCC" w14:textId="003496C0" w:rsidR="005E39F8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25.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При наличии указанных в </w:t>
      </w:r>
      <w:hyperlink r:id="rId13" w:history="1">
        <w:r w:rsidR="005E39F8" w:rsidRPr="00BC1CE3">
          <w:rPr>
            <w:rFonts w:ascii="Times New Roman" w:hAnsi="Times New Roman"/>
            <w:color w:val="000000" w:themeColor="text1"/>
            <w:sz w:val="24"/>
            <w:szCs w:val="24"/>
          </w:rPr>
          <w:t>части 1 статьи 49</w:t>
        </w:r>
      </w:hyperlink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Федерального закона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br/>
        <w:t xml:space="preserve">№ 248-ФЗ сведений контрольный  орган объявляет контролируемому лицу предостережение о недопустимости нарушения обязательных требований (далее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предостережение) и предлагает принять меры по обеспечению соблюдения обязательных требований.</w:t>
      </w:r>
    </w:p>
    <w:p w14:paraId="6ED83625" w14:textId="22546F69" w:rsidR="005E39F8" w:rsidRPr="00BC1CE3" w:rsidRDefault="00F2332B" w:rsidP="00F2332B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26.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Решение об объявлении предостережения принимает должностное лицо контрольного органа, уполномоченное на принятие решений о проведении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соответствии с пунктом 11 настоящего Положения.</w:t>
      </w:r>
    </w:p>
    <w:p w14:paraId="77A21DE0" w14:textId="122BC109" w:rsidR="005E39F8" w:rsidRPr="00BC1CE3" w:rsidRDefault="00F2332B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27.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Информирование контролируемого лица об объявлении предостережения осуществляется посредством размещения сведений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об объявлении указанного предостережения в едином реестре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а также посредством направления предостережения электронной почтой по адресу, сведения о котором представлены контрольному (надзорному) органу контролируемым лицом, либо </w:t>
      </w:r>
      <w:r w:rsidR="00B93A0A" w:rsidRPr="00BC1CE3">
        <w:rPr>
          <w:rFonts w:ascii="Times New Roman" w:hAnsi="Times New Roman"/>
          <w:color w:val="000000" w:themeColor="text1"/>
          <w:sz w:val="24"/>
          <w:szCs w:val="24"/>
        </w:rPr>
        <w:t>сведения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 котором были представлены при государственной регистрации юридического лица.</w:t>
      </w:r>
    </w:p>
    <w:p w14:paraId="24E09F22" w14:textId="33993237" w:rsidR="00545004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Направление контролируемому лицу предостережения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 размещение информации о его объявлении в едином реестре контрольных  мероприятий осуществляется не позднее десяти рабочих дней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со дня получения должностным лицом контрольного  органа</w:t>
      </w:r>
      <w:r w:rsidR="002001A6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сведений, указанных в </w:t>
      </w:r>
      <w:hyperlink r:id="rId14" w:history="1">
        <w:r w:rsidR="005E39F8" w:rsidRPr="00BC1CE3">
          <w:rPr>
            <w:rFonts w:ascii="Times New Roman" w:hAnsi="Times New Roman"/>
            <w:color w:val="000000" w:themeColor="text1"/>
            <w:sz w:val="24"/>
            <w:szCs w:val="24"/>
          </w:rPr>
          <w:t>части 1 статьи 49</w:t>
        </w:r>
      </w:hyperlink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Федерального закона № 248-ФЗ.</w:t>
      </w:r>
    </w:p>
    <w:p w14:paraId="0EDF3BAD" w14:textId="7F72D451" w:rsidR="00545004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29.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принятия контрольным  органом решения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об объявлении контролируемому лицу предостережения одновременно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с указанным предостережением контролируемому лицу в целях проведения им </w:t>
      </w:r>
      <w:proofErr w:type="spell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самообследования</w:t>
      </w:r>
      <w:proofErr w:type="spell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соблюдения обязательных требований направляется адрес сайта в сети «Интернет», позволяющий пройти </w:t>
      </w:r>
      <w:proofErr w:type="spell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самообследование</w:t>
      </w:r>
      <w:proofErr w:type="spell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соблюдения обязательных требований.</w:t>
      </w:r>
    </w:p>
    <w:p w14:paraId="5D3F452D" w14:textId="7C87F4F9" w:rsidR="00545004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30.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 результатам рассмотрения предостережения контролируем</w:t>
      </w:r>
      <w:r w:rsidR="00DD54A4" w:rsidRPr="00BC1CE3">
        <w:rPr>
          <w:rFonts w:ascii="Times New Roman" w:hAnsi="Times New Roman"/>
          <w:color w:val="000000" w:themeColor="text1"/>
          <w:sz w:val="24"/>
          <w:szCs w:val="24"/>
        </w:rPr>
        <w:t>ое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лицо</w:t>
      </w:r>
      <w:r w:rsidR="00DD54A4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течение тридцати дней со дня его получения </w:t>
      </w:r>
      <w:r w:rsidR="00DD54A4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вправе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пода</w:t>
      </w:r>
      <w:r w:rsidR="00DD54A4" w:rsidRPr="00BC1CE3">
        <w:rPr>
          <w:rFonts w:ascii="Times New Roman" w:hAnsi="Times New Roman"/>
          <w:color w:val="000000" w:themeColor="text1"/>
          <w:sz w:val="24"/>
          <w:szCs w:val="24"/>
        </w:rPr>
        <w:t>ть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="006A2D4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возражение.</w:t>
      </w:r>
      <w:r w:rsidR="00CE2559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DD4A6C4" w14:textId="150A582F" w:rsidR="005E39F8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31.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возражении на предостережение указываются:</w:t>
      </w:r>
    </w:p>
    <w:p w14:paraId="120EA564" w14:textId="70711EA6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1) наименование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, в который подается возражение;</w:t>
      </w:r>
    </w:p>
    <w:p w14:paraId="56EBAE4A" w14:textId="77777777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2) должностное лицо, принявшее решение об объявлении предостережения;</w:t>
      </w:r>
    </w:p>
    <w:p w14:paraId="2A8A393B" w14:textId="77777777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3) информация о</w:t>
      </w:r>
      <w:r w:rsidR="00221921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физическом и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юридическом лице, индивидуальном предпринимателе (</w:t>
      </w:r>
      <w:r w:rsidR="00221921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фамилия, имя, отчество, серия и номер паспорта,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наименование, организационно-правовая форма, адрес с почтовым индексом, телефон, факс, адрес электронной почты) либо данные представителя юридического лица, индивидуального предпринимателя (если возражение подается представителем);</w:t>
      </w:r>
    </w:p>
    <w:p w14:paraId="13C258F0" w14:textId="77777777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4) основной государственный регистрационный номер (ОГРН);</w:t>
      </w:r>
    </w:p>
    <w:p w14:paraId="21DAB420" w14:textId="77777777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5) идентификационный номер налогоплательщика (ИНН);</w:t>
      </w:r>
    </w:p>
    <w:p w14:paraId="5E3CE74C" w14:textId="77777777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6) дата и номер предостережения;</w:t>
      </w:r>
    </w:p>
    <w:p w14:paraId="618226E0" w14:textId="51C25038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7) обоснование несогласия с доводами, изложенными в предостережении.</w:t>
      </w:r>
    </w:p>
    <w:p w14:paraId="591A382A" w14:textId="2544409E" w:rsidR="005E39F8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32.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 возражению на предостережение прикладываются документы, подтверждающие незаконность и необоснованность предостережения.</w:t>
      </w:r>
    </w:p>
    <w:p w14:paraId="5DE98676" w14:textId="56A69241" w:rsidR="005E39F8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33.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Полномочия представителя контролируемого лица, направившего возражение на предостережение, должны быть подтверждены в порядке, установленном гражданским законодательством Российской Федерации.</w:t>
      </w:r>
    </w:p>
    <w:p w14:paraId="62D84996" w14:textId="3692C342" w:rsidR="005E39F8" w:rsidRPr="00BC1CE3" w:rsidRDefault="00EE766D" w:rsidP="005176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34.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Возражение на предостережение направляется контролируемым лицом в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виде электронного документа</w:t>
      </w:r>
      <w:r w:rsidR="005176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на указанный в предостережении адрес электронной почты либо через ЕПГУ, РПГУ или ЕГИС ОКНД.</w:t>
      </w:r>
    </w:p>
    <w:p w14:paraId="1E8BEED7" w14:textId="0040B3DD" w:rsidR="005E39F8" w:rsidRPr="00BC1CE3" w:rsidRDefault="00EE766D" w:rsidP="005176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35.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течение двадцати рабочих дней со дня получения возражения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на предостережение должностное лицо контрольного  органа направляет контролируемому лицу ответ об удовлетворении либо отказе</w:t>
      </w:r>
      <w:r w:rsidR="005176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об удовлетворения возражения одним из способов, установленных пунктом 33 настоящего Положения.</w:t>
      </w:r>
    </w:p>
    <w:p w14:paraId="79565E6E" w14:textId="340A4796" w:rsidR="005E39F8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36.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мероприятий.</w:t>
      </w:r>
    </w:p>
    <w:p w14:paraId="0171A83D" w14:textId="2BE5D103" w:rsidR="005E39F8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37.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Консультирование контролируемого лица и его представителя проводится по телефону, посредством видеоконференцсвязи, на личном приеме либо в ходе проведения профилактического мероприятия в виде профилактического визита, мероприятий в виде инспекционного визита, документарной или выездной проверки должностным лицом территориального подразделения контрольного органа.</w:t>
      </w:r>
    </w:p>
    <w:p w14:paraId="004FCC75" w14:textId="4F1AA6F6" w:rsidR="005E39F8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38.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 способе, месте и времени проведения консультирования контролируемое лицо и его представитель извещаются территориальным подразделением контрольного  органа</w:t>
      </w:r>
      <w:r w:rsidR="006A2D4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порядке, предусмотренном </w:t>
      </w:r>
      <w:hyperlink r:id="rId15" w:history="1">
        <w:r w:rsidR="005E39F8" w:rsidRPr="00BC1CE3">
          <w:rPr>
            <w:rFonts w:ascii="Times New Roman" w:hAnsi="Times New Roman"/>
            <w:color w:val="000000" w:themeColor="text1"/>
            <w:sz w:val="24"/>
            <w:szCs w:val="24"/>
          </w:rPr>
          <w:t>статьей 21</w:t>
        </w:r>
      </w:hyperlink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Федерального закона № 248-ФЗ. </w:t>
      </w:r>
    </w:p>
    <w:p w14:paraId="10636300" w14:textId="09CB6998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Проводимое для </w:t>
      </w:r>
      <w:r w:rsidR="00221921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граждан,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юридических лиц и индивидуальных предпринимателей должностными лицами контрольного органа консультирование может осуществляться очно и (или) с использованием официального сайта контрольного органа в сети «Интернет», интерактивных сервисов в сети «Интернет», мобильных приложений.</w:t>
      </w:r>
    </w:p>
    <w:p w14:paraId="4FD9A258" w14:textId="082037EC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Консультирование на личном приеме проводится по месту нахождения контрольного органа. </w:t>
      </w:r>
    </w:p>
    <w:p w14:paraId="6B35E5E7" w14:textId="11C7E8F8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Порядок проведения консультирования размещается на официальном сайте контрольного органа в сети «Интернет».</w:t>
      </w:r>
    </w:p>
    <w:p w14:paraId="0DC1CA41" w14:textId="77372D74" w:rsidR="005E39F8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39.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Консультирование контролируемого лица и его представителя осуществляется по следующим вопросам: </w:t>
      </w:r>
    </w:p>
    <w:p w14:paraId="5E78D27D" w14:textId="468E8A5D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1) об обязательных требованиях, предъявляемых к деятельности контролируемых лиц, соответствии объектов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критериям риска, основаниях и о рекомендуемых способах снижения категории риска, а также о видах, содержании и об интенсивности мероприятий, проводимых в отношении объекта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, исходя из его отнесения к соответствующей категории риска;</w:t>
      </w:r>
    </w:p>
    <w:p w14:paraId="5C2FEC0F" w14:textId="77777777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2) об осуществлении</w:t>
      </w:r>
      <w:r w:rsidR="0035220B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57FF5CF" w14:textId="77777777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3) о ведении перечня объектов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905D16E" w14:textId="34DE9CB4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4) о досудебном (внесудебном) обжаловании действий (бездействия)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br/>
        <w:t>и (или) решений, принятых (осуществленных) надзорным органом, территориальными подразделениями контрольного  органа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и их должностными лицами в ходе предоставления государственной услуги по включению сведений о юридическом лице, индивидуальном предпринимателе в государственный реестр либо по осуществлению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за деятельностью юридических лиц, индивидуальных предпринимателей, включенных в государственный реестр;</w:t>
      </w:r>
    </w:p>
    <w:p w14:paraId="3F402A86" w14:textId="77777777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5) об административной ответственности за нарушение обязательных требований.</w:t>
      </w:r>
    </w:p>
    <w:p w14:paraId="1BAC2E0C" w14:textId="5B2E7A6F" w:rsidR="0075790A" w:rsidRPr="00BC1CE3" w:rsidRDefault="006705E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40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Консультирование контролируемого лица и его представителя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по вопросам обоснованности привлечения к административной ответственности осуществляется </w:t>
      </w:r>
      <w:r w:rsidR="0075790A" w:rsidRPr="00BC1CE3">
        <w:rPr>
          <w:rFonts w:ascii="Times New Roman" w:hAnsi="Times New Roman"/>
          <w:color w:val="000000" w:themeColor="text1"/>
          <w:sz w:val="24"/>
          <w:szCs w:val="24"/>
        </w:rPr>
        <w:t>по телефону, посредством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5790A" w:rsidRPr="00BC1CE3">
        <w:rPr>
          <w:rFonts w:ascii="Times New Roman" w:hAnsi="Times New Roman"/>
          <w:color w:val="000000" w:themeColor="text1"/>
          <w:sz w:val="24"/>
          <w:szCs w:val="24"/>
        </w:rPr>
        <w:t>видео-конференц-связи, на личном приеме либо в ходе проведения профилактического мероприятия, контрольного  мероприятия.</w:t>
      </w:r>
    </w:p>
    <w:p w14:paraId="376F5442" w14:textId="27CFB28C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. По итогам консультирования информация в письменной форме контролируемым лицам и их представителям не предоставляется,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за исключением случаев, предусмотренных пунктом 41 настоящего Положения. Контролируемое лицо вправе направить запрос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о предоставлении письменного ответа в сроки, установленные Федеральным законом от 02.05.2006 № 59-ФЗ «О порядке рассмотрения обращений граждан Российской Федерации».</w:t>
      </w:r>
    </w:p>
    <w:p w14:paraId="43717D6F" w14:textId="69091AA7" w:rsidR="006705ED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. Консультирование по однотипным обращениям контролируемых лиц и их представителей осуществляется посредством размещения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на официальном сайте контрольного органа в сети «Интернет» письменного разъяснения, подписанного должностным лицом контрольного органа, уполномоченным на принятие решений о проведении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соответствии с пунктом 11 настоящего Положения.</w:t>
      </w:r>
    </w:p>
    <w:p w14:paraId="333ABF82" w14:textId="4008C2C7" w:rsidR="005E39F8" w:rsidRPr="00BC1CE3" w:rsidRDefault="006705E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43.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Ответы на типовые вопросы в рамках консультирования контролируемых лиц за предыдущий календарный год размещ</w:t>
      </w:r>
      <w:r w:rsidR="006A2D4C" w:rsidRPr="00BC1CE3">
        <w:rPr>
          <w:rFonts w:ascii="Times New Roman" w:hAnsi="Times New Roman"/>
          <w:color w:val="000000" w:themeColor="text1"/>
          <w:sz w:val="24"/>
          <w:szCs w:val="24"/>
        </w:rPr>
        <w:t>аются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на официальном сайте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6A2D4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сети «Интернет» не позднее 20 января текущего года.</w:t>
      </w:r>
    </w:p>
    <w:p w14:paraId="74866A93" w14:textId="25D0020A" w:rsidR="006705ED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44.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орган</w:t>
      </w:r>
      <w:r w:rsidR="006A2D4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осуществляет учет консультирований в порядке им установленном.</w:t>
      </w:r>
    </w:p>
    <w:p w14:paraId="0557300E" w14:textId="6CCD7C3C" w:rsidR="006705ED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45.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Профилактический визит проводится в порядке, предусмотренном </w:t>
      </w:r>
      <w:hyperlink r:id="rId16" w:history="1">
        <w:r w:rsidR="005E39F8" w:rsidRPr="00BC1CE3">
          <w:rPr>
            <w:rFonts w:ascii="Times New Roman" w:hAnsi="Times New Roman"/>
            <w:color w:val="000000" w:themeColor="text1"/>
            <w:sz w:val="24"/>
            <w:szCs w:val="24"/>
          </w:rPr>
          <w:t>статьей 52</w:t>
        </w:r>
      </w:hyperlink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Федерального закона № 248-ФЗ.</w:t>
      </w:r>
    </w:p>
    <w:p w14:paraId="4C8986DB" w14:textId="14384D66" w:rsidR="006705ED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46.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отношении контролируемых лиц, приступающих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 осуществлению деятельности в сфере эксплуатации объектов отдыха детей и оздоровления, отнесенной к категории значительного риска, проведение профилактического визита является обязательным. Контрольный орган обязан предложить проведение профилактического визита контролируемым лицам, приступающим к осуществлению указанной деятельности не позднее чем в течение одного года с момента начала такой деятельности.</w:t>
      </w:r>
    </w:p>
    <w:p w14:paraId="3536075D" w14:textId="33A3C3BD" w:rsidR="006705ED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47.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случае если при проведении профилактических мероприятий установлено, что объекты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представляют явную непосредственную угрозу причинения вреда (ущерба) охраняемым законом ценностям или такой вред (ущерб) причинен, должностное лицо контрольного органа незамедлительно направляет информацию об этом должностному лицу, указанному в пункте 11 настоящего Положения, для принятия решения о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проведении  мероприятий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1CF4AA1" w14:textId="69B03A77" w:rsidR="005E39F8" w:rsidRPr="00BC1CE3" w:rsidRDefault="00EE766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48.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Обязательный профилактический визит проводится в течение одного рабочего дня. По ходатайству должностного лица, проводящего обязательный профилактический визит, должностное лицо, указанное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пункте 11 настоящего Положения, продл</w:t>
      </w:r>
      <w:r w:rsidR="00DD54A4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евает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срок проведения обязательного профилактического визита на срок не более трех рабочих дней.</w:t>
      </w:r>
    </w:p>
    <w:p w14:paraId="686EF221" w14:textId="4176BD70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Контролируемое лицо вправе отказаться от проведения обязательного профилактического визита, уведомив об этом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не позднее</w:t>
      </w:r>
      <w:r w:rsidR="006A2D4C" w:rsidRPr="00BC1CE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чем за три рабочих дня до даты его проведения.</w:t>
      </w:r>
    </w:p>
    <w:p w14:paraId="034BCE8F" w14:textId="4860589D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Порядок проведения профилактического визита (обязательного профилактического визита) предусматривает проведение должностным лицом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следующих действий:</w:t>
      </w:r>
    </w:p>
    <w:p w14:paraId="0E3FED03" w14:textId="0796D931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1) уведомление контролируемого лица о проведении профилактического визита не позднее, чем за пять рабочих дней до дня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его проведения;</w:t>
      </w:r>
    </w:p>
    <w:p w14:paraId="45745440" w14:textId="63647714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2) уведомление контролируемого лица о форме проведения профилактического визита, который проводится по месту осуществления деятельности контролируемого лица либо с использованием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видео-конференц-связи;</w:t>
      </w:r>
    </w:p>
    <w:p w14:paraId="1AD0E2A9" w14:textId="4F10C985" w:rsidR="005E39F8" w:rsidRPr="00BC1CE3" w:rsidRDefault="00EE766D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3) проведение профилактического визита в виде профилактической беседы;</w:t>
      </w:r>
    </w:p>
    <w:p w14:paraId="5A9424D7" w14:textId="0F165B14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4) информирование контролируемого лица об обязательных требованиях, предъявляемых к его деятельности либо к принадлежащим ему объектам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, их соответствии критериям риска,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а также о видах, содержании</w:t>
      </w:r>
      <w:r w:rsidR="00CC64ED">
        <w:rPr>
          <w:rFonts w:ascii="Times New Roman" w:hAnsi="Times New Roman"/>
          <w:color w:val="000000" w:themeColor="text1"/>
          <w:sz w:val="24"/>
          <w:szCs w:val="24"/>
        </w:rPr>
        <w:t xml:space="preserve"> и об интенсивности контрольных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мероприятий, проводимых в отношении объектов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соответствии с присвоенной категорией риска.</w:t>
      </w:r>
    </w:p>
    <w:p w14:paraId="005635D5" w14:textId="5F4010EC" w:rsidR="005E39F8" w:rsidRPr="00BC1CE3" w:rsidRDefault="006705ED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50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Самообследование</w:t>
      </w:r>
      <w:proofErr w:type="spell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проводится в порядке, предусмотренном статьей 51 Федерального закона № 248-ФЗ.</w:t>
      </w:r>
    </w:p>
    <w:p w14:paraId="065BEB2C" w14:textId="146B85AD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. В целях добровольного определения контролируемыми лицами, объекты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которых относятся к </w:t>
      </w:r>
      <w:r w:rsidR="00535975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категориям умеренного или низкого риска, уровня соблюдения ими обязательных требований, предусмотрена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самостоятельная оценка соблюдения обязательных требований (</w:t>
      </w:r>
      <w:proofErr w:type="spellStart"/>
      <w:r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самообследование</w:t>
      </w:r>
      <w:proofErr w:type="spell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). В рамках </w:t>
      </w:r>
      <w:proofErr w:type="spellStart"/>
      <w:r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самообследования</w:t>
      </w:r>
      <w:proofErr w:type="spell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также обеспечивается возможность получения контролируемыми лицами сведений о соответствии принадлежащих им объектов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критериям риска.</w:t>
      </w:r>
    </w:p>
    <w:p w14:paraId="0F59B2B5" w14:textId="33345B20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Самообследование</w:t>
      </w:r>
      <w:proofErr w:type="spell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осуществляется </w:t>
      </w:r>
      <w:r w:rsidR="00535975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автоматизированном режиме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с использованием одного из способов, указанных на официальном сайте контрольного  органа в сети «Интернет».</w:t>
      </w:r>
    </w:p>
    <w:p w14:paraId="7F2982AF" w14:textId="60A8EED9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lastRenderedPageBreak/>
        <w:t>5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Контролируемые лица, получившие высокую оценку соблюдения ими обязательных требований, по итогам </w:t>
      </w:r>
      <w:proofErr w:type="spellStart"/>
      <w:r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самообследования</w:t>
      </w:r>
      <w:proofErr w:type="spell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проведенного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br/>
        <w:t>в соответствии с частью 2 статьи 51 Федерального закона № 248-ФЗ, вправе принять декларацию соблюдения обязательных требований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(далее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декларация).</w:t>
      </w:r>
    </w:p>
    <w:p w14:paraId="76875EAE" w14:textId="034E4F21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Декларация направляется контролируемым лицом в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где осуществляется ее регистрация с последующим размещением на официальном сайте контрольного  органа в сети «Интернет». </w:t>
      </w:r>
    </w:p>
    <w:p w14:paraId="42483F68" w14:textId="73482201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. Срок действия декларации составляет два года с</w:t>
      </w:r>
      <w:r w:rsidR="00DD54A4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 дня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регистрации указанной декларации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контрольным  органом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8B55EE8" w14:textId="6E3E4581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. В случае изменения сведений, содержащихся в декларации, уточненная декларация представляется контролируемым лицом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течение одного месяца со дня изменения содержащихся в ней сведений.</w:t>
      </w:r>
    </w:p>
    <w:p w14:paraId="1106DA3A" w14:textId="65FD5F9F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утверждает методические рекомендации по проведению </w:t>
      </w:r>
      <w:proofErr w:type="spellStart"/>
      <w:r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самообследования</w:t>
      </w:r>
      <w:proofErr w:type="spell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и подготовке декларации. Методические рекомендации размещаются на официальном сайте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сети «Интернет».</w:t>
      </w:r>
    </w:p>
    <w:p w14:paraId="4EEEA4C8" w14:textId="50AF1A83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В случае, если при проведении внепланового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выявлены нарушения обязательных требований, факты представления контролируемым лицом недостоверных сведений при </w:t>
      </w:r>
      <w:proofErr w:type="spellStart"/>
      <w:r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самообследовании</w:t>
      </w:r>
      <w:proofErr w:type="spellEnd"/>
      <w:r w:rsidRPr="00BC1CE3">
        <w:rPr>
          <w:rFonts w:ascii="Times New Roman" w:hAnsi="Times New Roman"/>
          <w:color w:val="000000" w:themeColor="text1"/>
          <w:sz w:val="24"/>
          <w:szCs w:val="24"/>
        </w:rPr>
        <w:t>, декларация аннулируется решением, принимаемым</w:t>
      </w:r>
      <w:r w:rsidR="00EE76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по результатам контрольного  мероприятия.</w:t>
      </w:r>
    </w:p>
    <w:p w14:paraId="343471F6" w14:textId="22955DF1" w:rsidR="005E39F8" w:rsidRPr="00BC1CE3" w:rsidRDefault="005E39F8" w:rsidP="00EE766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В срок не ранее истечения одного года, контролируемое лицо может вновь принять декларацию по результатам </w:t>
      </w:r>
      <w:proofErr w:type="spellStart"/>
      <w:r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самообследования</w:t>
      </w:r>
      <w:proofErr w:type="spellEnd"/>
      <w:r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B04B405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4" w:name="p699"/>
      <w:bookmarkEnd w:id="4"/>
    </w:p>
    <w:p w14:paraId="5E7B12DC" w14:textId="60942939" w:rsidR="005E39F8" w:rsidRPr="00BC1CE3" w:rsidRDefault="005E39F8" w:rsidP="00EE766D">
      <w:pPr>
        <w:pStyle w:val="ae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IV.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ab/>
        <w:t>Осуществление</w:t>
      </w:r>
      <w:r w:rsidR="0035220B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</w:p>
    <w:p w14:paraId="328F631B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1D9CCD7" w14:textId="50408AF5" w:rsidR="005E39F8" w:rsidRPr="00BC1CE3" w:rsidRDefault="006705ED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60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. При осуществлении</w:t>
      </w:r>
      <w:r w:rsidR="0035220B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, взаимодействием контрольного  органа, его должностных лиц с контролируемыми лицами являются встречи, телефонные и иные переговоры (непосредственное взаимодействие) между должностным лицом и контролируемым лицом или его представителем, запрос документов, иных материалов, присутствие должностного лица контрольного  органа в месте осуществления деятельности контролируемого лица (за исключением случаев присутствия должностного лица на общедоступных производственных объектах).</w:t>
      </w:r>
    </w:p>
    <w:p w14:paraId="5B941943" w14:textId="4C8A4D67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Взаимодействие с контролируемым лицом осуществляется при проведении следующих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5B9A1247" w14:textId="77777777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1) инспекционный визит;</w:t>
      </w:r>
    </w:p>
    <w:p w14:paraId="40BC200F" w14:textId="77777777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2) документарная проверка;</w:t>
      </w:r>
    </w:p>
    <w:p w14:paraId="0C26B95E" w14:textId="77777777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3) выездная проверка.</w:t>
      </w:r>
    </w:p>
    <w:p w14:paraId="44A1FD6D" w14:textId="0A12CAFB" w:rsidR="005E39F8" w:rsidRPr="00BC1CE3" w:rsidRDefault="0019109C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. Без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взаимодействия с контролируемым лицом проводятся к</w:t>
      </w:r>
      <w:r w:rsidR="005176A0">
        <w:rPr>
          <w:rFonts w:ascii="Times New Roman" w:hAnsi="Times New Roman"/>
          <w:color w:val="000000" w:themeColor="text1"/>
          <w:sz w:val="24"/>
          <w:szCs w:val="24"/>
        </w:rPr>
        <w:t>онтрольные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мероприятия, предусмотренные частью 3 статьи 56 Федерального закона </w:t>
      </w:r>
      <w:r w:rsidR="00D814CE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№ 248-ФЗ (</w:t>
      </w:r>
      <w:r w:rsidR="005176A0">
        <w:rPr>
          <w:rFonts w:ascii="Times New Roman" w:hAnsi="Times New Roman"/>
          <w:color w:val="000000" w:themeColor="text1"/>
          <w:sz w:val="24"/>
          <w:szCs w:val="24"/>
        </w:rPr>
        <w:t xml:space="preserve">далее – контрольные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мероприятия без взаимодействия).</w:t>
      </w:r>
    </w:p>
    <w:p w14:paraId="158413DE" w14:textId="314D86DC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Оценка соблюдения контролируемыми лицами обязательных требований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контрольным  органом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не может проводиться иными способами, кроме как посредством контрольных  мероприятий, установленных пунктами 60 и 61 настоящего Положения.</w:t>
      </w:r>
    </w:p>
    <w:p w14:paraId="06FAFA41" w14:textId="4E5D873E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Основанием для проведения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является:</w:t>
      </w:r>
    </w:p>
    <w:p w14:paraId="655F317B" w14:textId="571FB2D8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1) наличие у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D54CB7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сведений о причинении вреда (ущерба) или об угрозе причинения вреда (ущерба) охраняемым законом ценностям либо выявление соответствия объекта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параметрам, утвержденным индикаторами риска нарушения обязательных требований, или отклонения объекта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от таких параметров;</w:t>
      </w:r>
    </w:p>
    <w:p w14:paraId="0FFA196C" w14:textId="08A353F2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2) наступление сроков проведения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, включенных в план проведения контрольных  мероприятий;</w:t>
      </w:r>
    </w:p>
    <w:p w14:paraId="08AE00A1" w14:textId="7CD80D9A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3) поручение Президента Российской Федерации, поручение Правительства Российской Федерации о проведении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отношении конкретных контролируемых лиц;</w:t>
      </w:r>
    </w:p>
    <w:p w14:paraId="165AE367" w14:textId="0E056758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4) требование прокурора о проведении контрольного мероприятия в рамках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37D2A1C3" w14:textId="24CDA4F8" w:rsidR="005E39F8" w:rsidRPr="00BC1CE3" w:rsidRDefault="005E39F8" w:rsidP="00662DF9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5) истечение срока исполнения решения контрольного органа</w:t>
      </w:r>
      <w:r w:rsidR="00D54CB7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об устранении выявленного нарушения обязательных требований </w:t>
      </w:r>
      <w:r w:rsidR="00662DF9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в случаях, установленных частью 1 статьи 95 Федерального закона</w:t>
      </w:r>
      <w:r w:rsidR="00662DF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№ 248-ФЗ.</w:t>
      </w:r>
    </w:p>
    <w:p w14:paraId="26948A49" w14:textId="1EC3451E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6705ED" w:rsidRPr="00BC1CE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62DF9">
        <w:rPr>
          <w:rFonts w:ascii="Times New Roman" w:hAnsi="Times New Roman"/>
          <w:color w:val="000000" w:themeColor="text1"/>
          <w:sz w:val="24"/>
          <w:szCs w:val="24"/>
        </w:rPr>
        <w:t xml:space="preserve">. Контрольные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мероприятия, за исключением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без взаимодействия, могут проводиться на плановой и внеплановой основе только путем совершения должностным лицом контрольного  органа и лицами, привлекаемыми к проведению контрольного  мероприятия, следующих  действий:</w:t>
      </w:r>
    </w:p>
    <w:p w14:paraId="2B89E132" w14:textId="77777777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1) осмотр;</w:t>
      </w:r>
    </w:p>
    <w:p w14:paraId="63910A5D" w14:textId="77777777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2) досмотр;</w:t>
      </w:r>
    </w:p>
    <w:p w14:paraId="4E476B66" w14:textId="77777777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3) опрос;</w:t>
      </w:r>
    </w:p>
    <w:p w14:paraId="24F00B30" w14:textId="77777777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4) получение письменных объяснений;</w:t>
      </w:r>
    </w:p>
    <w:p w14:paraId="27E9EFD4" w14:textId="77777777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5) истребование документов.</w:t>
      </w:r>
    </w:p>
    <w:p w14:paraId="0FA3F7C9" w14:textId="21A1F979" w:rsidR="006705ED" w:rsidRPr="00BC1CE3" w:rsidRDefault="00D814CE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66.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Контрольные  мероприятия подлежат проведению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 учетом внутренних правил и (или) установлений контролируемых лиц, режима работы объекта</w:t>
      </w:r>
      <w:r w:rsidR="00B7668C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, если они не создают непреодолимого препятствия по проведению контрольных  мероприятий.</w:t>
      </w:r>
    </w:p>
    <w:p w14:paraId="1EDC870D" w14:textId="2F2D9889" w:rsidR="006705ED" w:rsidRPr="00BC1CE3" w:rsidRDefault="00D814CE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67.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Совершение  действий и их результаты отражаются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документах, составляемых должностным лицом контрольного  органа и лицами, привлекаемыми к совершению  действий.</w:t>
      </w:r>
    </w:p>
    <w:p w14:paraId="0D404FF7" w14:textId="0341883B" w:rsidR="006705ED" w:rsidRPr="00BC1CE3" w:rsidRDefault="00D814CE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68.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При проведении контрольных  мероприятий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для фиксации должностным лицом контрольного  органа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 лицами, привлекаемыми к совершению  действий,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</w:p>
    <w:p w14:paraId="51204A7B" w14:textId="525B587E" w:rsidR="005E39F8" w:rsidRPr="00BC1CE3" w:rsidRDefault="00D814CE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69.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Порядок осуществ</w:t>
      </w:r>
      <w:r w:rsidR="009C54A0" w:rsidRPr="00BC1CE3">
        <w:rPr>
          <w:rFonts w:ascii="Times New Roman" w:hAnsi="Times New Roman"/>
          <w:color w:val="000000" w:themeColor="text1"/>
          <w:sz w:val="24"/>
          <w:szCs w:val="24"/>
        </w:rPr>
        <w:t>ления фотосъемки, аудио- и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видеозаписи, иных способов фиксации доказательств в ходе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включает в себя:</w:t>
      </w:r>
    </w:p>
    <w:p w14:paraId="5ED63AA1" w14:textId="77777777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1) извещение контролируемого лица, а также представителя контролируемого лица о ве</w:t>
      </w:r>
      <w:r w:rsidR="009C54A0" w:rsidRPr="00BC1CE3">
        <w:rPr>
          <w:rFonts w:ascii="Times New Roman" w:hAnsi="Times New Roman"/>
          <w:color w:val="000000" w:themeColor="text1"/>
          <w:sz w:val="24"/>
          <w:szCs w:val="24"/>
        </w:rPr>
        <w:t>дении фотосъемки, аудио- и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видеозаписи, иных способов фиксации доказательств;</w:t>
      </w:r>
    </w:p>
    <w:p w14:paraId="5B942C8C" w14:textId="0C21024B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2) указание при ве</w:t>
      </w:r>
      <w:r w:rsidR="009C54A0" w:rsidRPr="00BC1CE3">
        <w:rPr>
          <w:rFonts w:ascii="Times New Roman" w:hAnsi="Times New Roman"/>
          <w:color w:val="000000" w:themeColor="text1"/>
          <w:sz w:val="24"/>
          <w:szCs w:val="24"/>
        </w:rPr>
        <w:t>дении фотосъемки, аудио- и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видеозаписи, иных способов фиксации доказательств должностным лицом контрольного органа наименования проводимого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, адреса, даты, времени его проведения, а также должности, фамилии, имена и отчества (последнее при наличии) всех лиц, принимающих участие в проводимом контрольном (надзорном) мероприятии;</w:t>
      </w:r>
    </w:p>
    <w:p w14:paraId="5E7DCC93" w14:textId="00FCC440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3) внесение в акт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информации о технических средствах, использованных при фотосъемке, аудио-и видеозаписи, иных способах фиксации доказательств;</w:t>
      </w:r>
    </w:p>
    <w:p w14:paraId="1B1E1BD1" w14:textId="77777777" w:rsidR="005E39F8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4) обеспечение сохранности информации, полученной посредством фотосъемки, аудио- и видеозаписи, иных способов фиксации доказательств.</w:t>
      </w:r>
    </w:p>
    <w:p w14:paraId="440768C6" w14:textId="7C016AA4" w:rsidR="006705ED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Информация о технических средствах, использованных</w:t>
      </w:r>
      <w:r w:rsidR="00D814C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при фотосъемке, аудио- и видеозаписи, иных способах фиксации доказательств указывается в акте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2B49F583" w14:textId="5D6519E7" w:rsidR="006705ED" w:rsidRPr="00BC1CE3" w:rsidRDefault="00D814CE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70.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Фотографии, аудио- и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видеозаписи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используемые для фиксации доказательств должны позволять однозначно идентифицировать объект фиксации, отражающий нарушение обязательных требований. Фотографии, аудио- и видеозаписи, используемые для доказательств нарушений обязательных требований, прикладываются к акту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40081F6" w14:textId="6F4FBB76" w:rsidR="006705ED" w:rsidRPr="00BC1CE3" w:rsidRDefault="00D814CE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71.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При проведении контрольного  мероприятия, предусматривающего взаимодействие с контролируемым лицом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(его представителем) в месте осуществления деятельности контролируемого лица, контролируемому лицу (его представителю) должностным лицом контрольного  органа, в том числе руководителем группы должностных лиц контрольного  органа предъявляются служебное удостоверение, заверенная печатью бумажная копия либо решение о проведении контрольного  мероприятия в форме электронного документа, подписанного квалифицированной электронной подписью, а также сообщается учетный номер контрольного  мероприятия в едином реестре контрольных  мероприятий.</w:t>
      </w:r>
    </w:p>
    <w:p w14:paraId="4D6453A1" w14:textId="77777777" w:rsidR="00D814CE" w:rsidRDefault="00D814CE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72.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Проведение выездного обследования, инспекционного визита, выездной проверки, </w:t>
      </w:r>
      <w:proofErr w:type="spell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самообследования</w:t>
      </w:r>
      <w:proofErr w:type="spell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осуществляется с применением проверочных листов.</w:t>
      </w:r>
    </w:p>
    <w:p w14:paraId="23A14231" w14:textId="60D79D05" w:rsidR="006705ED" w:rsidRPr="00BC1CE3" w:rsidRDefault="005E39F8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При проведении контрольных  мероприятий проверочные листы заполняются должностным лицом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</w:t>
      </w:r>
      <w:r w:rsidR="00D814C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Федеральным законом от 06.04.2011 № 63-ФЗ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«Об электронной подписи» с использованием ЕГИС ОКНД.</w:t>
      </w:r>
    </w:p>
    <w:p w14:paraId="52A3A1C3" w14:textId="4F3FE5AA" w:rsidR="007633E4" w:rsidRPr="00BC1CE3" w:rsidRDefault="00D814CE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73.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По требованию контролируемого лица должностное лицо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обязано предоставить информацию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об экспертах, экспертных организациях и иных лицах, привлекаемых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для проведения контрольного  мероприятия, в целях подтверждения полномочий.</w:t>
      </w:r>
    </w:p>
    <w:p w14:paraId="68C14A67" w14:textId="5DEC67F4" w:rsidR="007633E4" w:rsidRPr="00BC1CE3" w:rsidRDefault="00D814CE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74.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случае, если проведение контрольного  мероприятия оказалось невозможным в связи с отсутствием контролируемого лица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 месту нахождения (осуществления деятельности), либо в связи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 мероприятия, уполномоченное должностное лицо контрольного  органа составляет акт о невозможности проведения контрольного  мероприятия, предусматривающего взаимодействие с контролируемым лицом, с указанием причин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и информирует контролируемое лицо о невозможности проведения контрольного  мероприятия, предусматривающего взаимодействие с контролируемым лицом, в порядке, предусмотренном частями 4 и 5 статьи 21 Федерального закона № 248-ФЗ. В этом случае уполномоченное должностное лицо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D54CB7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вправе совершить контрольные  действия в рамках указанного контрольного  мероприятия в любое время до завершения проведения контрольного  мероприятия, предусматривающего взаимодействие с контролируемым лицом.</w:t>
      </w:r>
    </w:p>
    <w:p w14:paraId="5D9E12A8" w14:textId="79F3FDDA" w:rsidR="007633E4" w:rsidRPr="00BC1CE3" w:rsidRDefault="002423BF" w:rsidP="00D814CE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75.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случае, указанном в пункте 7</w:t>
      </w:r>
      <w:r w:rsidR="007633E4" w:rsidRPr="00BC1CE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Положения, уполномоченное должностное лицо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D54CB7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вправе принять решение о проведении в отношении контролируемого лица такого же контрольного  мероприятия без предварительного уведомления контролируемого лица и без согласования с органами прокуратуры.</w:t>
      </w:r>
    </w:p>
    <w:p w14:paraId="21004FAA" w14:textId="205E8351" w:rsidR="007633E4" w:rsidRPr="00BC1CE3" w:rsidRDefault="002423BF" w:rsidP="002423BF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76.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Уклонение контролируемого лица от проведения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или воспрепятствование его проведению влечет ответственность, установленную законодательством Российской Федерации.</w:t>
      </w:r>
    </w:p>
    <w:p w14:paraId="7045382F" w14:textId="515CE30A" w:rsidR="007633E4" w:rsidRPr="00BC1CE3" w:rsidRDefault="002423BF" w:rsidP="002423BF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77.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Контрольные  мероприятия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без взаимодействия проводятся должностными лицами контрольного  органа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на основании заданий уполномоченных должностных лиц контрольного  органа, включая задания, содержащиеся в планах работы контрольного  органа.</w:t>
      </w:r>
    </w:p>
    <w:p w14:paraId="2D93CC1E" w14:textId="737EE9F2" w:rsidR="007633E4" w:rsidRPr="00BC1CE3" w:rsidRDefault="002423BF" w:rsidP="002423BF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78.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Плановые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контрольные  мероприятия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(инспекционный визит, документарная проверка, выездная проверка) проводятся на основании плана проведения плановых контрольных  мероприятий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на очередной календарный год, согласованного с органами прокуратуры.</w:t>
      </w:r>
    </w:p>
    <w:p w14:paraId="2BD42E5E" w14:textId="7BABDC2E" w:rsidR="007633E4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79.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решении о проведении контрольного мероприятия, подписанном уполномоченным должностным лицом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4E038C" w:rsidRPr="00BC1CE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указываются сведения, установленные частью 1 статьи 64 Федерального закона № 248-ФЗ.</w:t>
      </w:r>
    </w:p>
    <w:p w14:paraId="00148763" w14:textId="444A4DF9" w:rsidR="007633E4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80.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Индивидуальный предприниматель, являющи</w:t>
      </w:r>
      <w:r w:rsidR="00C037BD" w:rsidRPr="00BC1CE3">
        <w:rPr>
          <w:rFonts w:ascii="Times New Roman" w:hAnsi="Times New Roman"/>
          <w:color w:val="000000" w:themeColor="text1"/>
          <w:sz w:val="24"/>
          <w:szCs w:val="24"/>
        </w:rPr>
        <w:t>й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ся контролируемым лиц</w:t>
      </w:r>
      <w:r w:rsidR="00C037BD" w:rsidRPr="00BC1CE3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вправе представить в контрольный  орган информацию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 невозможности присутствия при проведении контрольного  мероприятия в случае заболевания, связанного с утратой трудоспособности.</w:t>
      </w:r>
    </w:p>
    <w:p w14:paraId="6FDD57C8" w14:textId="66E1D7A8" w:rsidR="007633E4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81.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Внеплановые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контрольные  мероприятия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(инспекционный визит, документарная проверка, выездная проверка),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за исключением внеплановых контрольных  мероприятий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без взаимодействия, проводятся по основаниям, предусмотренным подпунктами 1, 3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5 пункта 63 настоящего Положения.</w:t>
      </w:r>
    </w:p>
    <w:p w14:paraId="42A2F25D" w14:textId="7233F300" w:rsidR="002A7F0D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82.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случае</w:t>
      </w:r>
      <w:r w:rsidR="00A61F40" w:rsidRPr="00BC1CE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14:paraId="60AAB819" w14:textId="063B8190" w:rsidR="007633E4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83.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Согласование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контрольным  органом</w:t>
      </w:r>
      <w:proofErr w:type="gramEnd"/>
      <w:r w:rsidR="00A61F4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 органом прокуратуры внепланового контрольного  мероприятия осуществляется в соответствии с Федеральным законом № 248-ФЗ.</w:t>
      </w:r>
    </w:p>
    <w:p w14:paraId="60C5DCCA" w14:textId="719E22EB" w:rsidR="002A7F0D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84.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Если основанием для проведения внепланового контрольного  мероприятия являются сведения о непосредственной угрозе причинения вреда (ущерба) охраняемым законом ценностям, контрольный  орган для принятия неотложных мер по ее предотвращению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и устранению приступает к проведению внепланового контрольного  мероприятия незамедлительно (в течение двадцати четырех часов после получения соответствующих сведений) с извещением об этом органа прокуратуры по месту нахождения объекта 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контроля посредством направления в тот же срок документов, предусмотренных частью 5 статьи 66 Федерального закона № 248-ФЗ. В этом случае уведомление контролируемого лица о проведении внепланового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может не проводиться.</w:t>
      </w:r>
    </w:p>
    <w:p w14:paraId="6160DEDD" w14:textId="7A671CB9" w:rsidR="005E39F8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85.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ходе инспекционного визита могут совершаться следующие надзорные действия:</w:t>
      </w:r>
    </w:p>
    <w:p w14:paraId="5C52C0F7" w14:textId="21BE09FC" w:rsidR="005E39F8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1)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осмотр;</w:t>
      </w:r>
    </w:p>
    <w:p w14:paraId="6DC1A728" w14:textId="66131099" w:rsidR="005E39F8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2)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опрос;</w:t>
      </w:r>
    </w:p>
    <w:p w14:paraId="3936AB28" w14:textId="3B68F52F" w:rsidR="005E39F8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получение письменных объяснений;</w:t>
      </w:r>
    </w:p>
    <w:p w14:paraId="4F8C5752" w14:textId="6C41DCE9" w:rsidR="007633E4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FC2C906" w14:textId="46A74A25" w:rsidR="007633E4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86. </w:t>
      </w:r>
      <w:r w:rsidR="005E39F8" w:rsidRPr="00BC1CE3">
        <w:rPr>
          <w:rFonts w:ascii="Times New Roman" w:hAnsi="Times New Roman"/>
          <w:bCs/>
          <w:color w:val="000000" w:themeColor="text1"/>
          <w:sz w:val="24"/>
          <w:szCs w:val="24"/>
        </w:rPr>
        <w:t>Инспекционный визит проводится без предварительного уведомления контролируемого лица и собственника объекта</w:t>
      </w:r>
      <w:r w:rsidR="00460E80" w:rsidRPr="00BC1CE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муниципального контроля</w:t>
      </w:r>
      <w:r w:rsidR="005E39F8" w:rsidRPr="00BC1CE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</w:p>
    <w:p w14:paraId="16C5F1D0" w14:textId="69CBBA4F" w:rsidR="007633E4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87. </w:t>
      </w:r>
      <w:r w:rsidR="005E39F8" w:rsidRPr="00BC1CE3">
        <w:rPr>
          <w:rFonts w:ascii="Times New Roman" w:hAnsi="Times New Roman"/>
          <w:bCs/>
          <w:color w:val="000000" w:themeColor="text1"/>
          <w:sz w:val="24"/>
          <w:szCs w:val="24"/>
        </w:rPr>
        <w:t>Срок проведения инспекционного визита в одном месте осуществления деятельности либо на одном объекте</w:t>
      </w:r>
      <w:r w:rsidR="00460E80" w:rsidRPr="00BC1CE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муниципального контроля</w:t>
      </w:r>
      <w:r w:rsidR="005E39F8" w:rsidRPr="00BC1CE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не может превышать один рабочий день.</w:t>
      </w:r>
    </w:p>
    <w:p w14:paraId="0E482D1A" w14:textId="313E6578" w:rsidR="005E39F8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88. </w:t>
      </w:r>
      <w:r w:rsidR="005E39F8" w:rsidRPr="00BC1CE3">
        <w:rPr>
          <w:rFonts w:ascii="Times New Roman" w:hAnsi="Times New Roman"/>
          <w:bCs/>
          <w:color w:val="000000" w:themeColor="text1"/>
          <w:sz w:val="24"/>
          <w:szCs w:val="24"/>
        </w:rPr>
        <w:t>Контролируемые лица или их представители обязаны обеспечить беспрепятственный доступ инспектора на объект</w:t>
      </w:r>
      <w:r w:rsidR="00460E80" w:rsidRPr="00BC1CE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муниципального контроля</w:t>
      </w:r>
      <w:r w:rsidR="005E39F8" w:rsidRPr="00BC1CE3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6A7E7731" w14:textId="5AAE8CED" w:rsidR="002A7F0D" w:rsidRDefault="005E39F8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89. Внеплановый инспекционный визит может проводиться только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по согласованию с органами прокуратуры, за исключением случаев</w:t>
      </w:r>
      <w:r w:rsidR="002A7F0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его проведения в соответствии с по</w:t>
      </w:r>
      <w:r w:rsidR="009C54A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дпунктами 3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9C54A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5 пункта 6</w:t>
      </w:r>
      <w:r w:rsidR="007633E4" w:rsidRPr="00BC1CE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Положения, а также при получении сведений о непосредственной угрозе причинения вреда (ущерба) охраняемым законом ценностям. В таком случае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61F4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(орган муниципального контроля)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приступает к проведению внепланового контрольного  мероприятия незамедлительно (в течение двадцати четырех часов после получения соответствующих сведений) с извещением об этом органа прокуратуры по месту нахождения объекта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D4F1280" w14:textId="4FFF67A7" w:rsidR="005E39F8" w:rsidRPr="00BC1CE3" w:rsidRDefault="005E39F8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В этом случае уведомление контролируемого лица о проведении внепланового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может</w:t>
      </w:r>
      <w:r w:rsidR="002A7F0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не проводиться.</w:t>
      </w:r>
    </w:p>
    <w:p w14:paraId="5D85BFBF" w14:textId="011B33DB" w:rsidR="005E39F8" w:rsidRPr="00BC1CE3" w:rsidRDefault="005E39F8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90. В ходе документарной проверки могут совершаться следующие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контрольные  действия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6F19EDE8" w14:textId="64942303" w:rsidR="005E39F8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получение письменных объяснений;</w:t>
      </w:r>
    </w:p>
    <w:p w14:paraId="50C8D038" w14:textId="2863AD50" w:rsidR="005E39F8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истребование документов.</w:t>
      </w:r>
    </w:p>
    <w:p w14:paraId="72E8BB53" w14:textId="3AE26B88" w:rsidR="002A7F0D" w:rsidRPr="00662DF9" w:rsidRDefault="002A7F0D" w:rsidP="00662DF9">
      <w:pPr>
        <w:pStyle w:val="ae"/>
        <w:ind w:firstLine="708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91.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В случае, если достоверность сведений, содержащихся </w:t>
      </w:r>
      <w:r w:rsidR="00A84C00" w:rsidRPr="00BC1CE3">
        <w:rPr>
          <w:rFonts w:ascii="Times New Roman" w:hAnsi="Times New Roman"/>
          <w:iCs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в документах, имеющихся в распоряжении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контрольного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органа, вызывает обоснованные сомнения либо эти сведения не позволяют оценить исполнение контролируемым лицом обязательных требований,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контрольный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</w:t>
      </w:r>
      <w:r w:rsidR="00A61F40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>направляет в адрес контролируемого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направить</w:t>
      </w:r>
      <w:r w:rsidR="00662DF9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в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контрольный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</w:t>
      </w:r>
      <w:proofErr w:type="gramEnd"/>
      <w:r w:rsidR="00A61F40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>указанные в требовании документы.</w:t>
      </w:r>
    </w:p>
    <w:p w14:paraId="7BE98853" w14:textId="11A3740A" w:rsidR="005E39F8" w:rsidRPr="002A7F0D" w:rsidRDefault="002A7F0D" w:rsidP="002A7F0D">
      <w:pPr>
        <w:pStyle w:val="ae"/>
        <w:ind w:firstLine="708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92.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>В случае</w:t>
      </w:r>
      <w:r w:rsidR="00A61F40" w:rsidRPr="00BC1CE3">
        <w:rPr>
          <w:rFonts w:ascii="Times New Roman" w:hAnsi="Times New Roman"/>
          <w:iCs/>
          <w:color w:val="000000" w:themeColor="text1"/>
          <w:sz w:val="24"/>
          <w:szCs w:val="24"/>
        </w:rPr>
        <w:t>,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контрольного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органа</w:t>
      </w:r>
      <w:r w:rsidR="00A61F40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документах и (или) полученным при осуществлении</w:t>
      </w:r>
      <w:r w:rsidR="0035220B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35220B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муниципального контроля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информация об ошибках, о противоречиях и несоответствии сведений направляется контролируемому лицу с требованием представить </w:t>
      </w:r>
      <w:r w:rsidR="00A84C00" w:rsidRPr="00BC1CE3">
        <w:rPr>
          <w:rFonts w:ascii="Times New Roman" w:hAnsi="Times New Roman"/>
          <w:iCs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в течение десяти рабочих дней необходимые пояснения. Контролируемое лицо, представляющее в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контрольный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</w:t>
      </w:r>
      <w:proofErr w:type="gramEnd"/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пояснения относительно выявленных ошибок и (или) противоречий в представленных документах либо относительно несоответствия сведений, содержащихся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в этих документах, сведениям, содержащимся в имеющихся у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контрольного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органа документах и (или) полученным при осуществлении</w:t>
      </w:r>
      <w:r w:rsidR="0035220B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35220B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муниципального контроля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вправе дополнительно представить в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контрольный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 документы, подтверждающие достоверность ранее представленных документов.</w:t>
      </w:r>
    </w:p>
    <w:p w14:paraId="491FCEEA" w14:textId="47BEE5D4" w:rsidR="005E39F8" w:rsidRPr="002A7F0D" w:rsidRDefault="002A7F0D" w:rsidP="002A7F0D">
      <w:pPr>
        <w:pStyle w:val="ae"/>
        <w:ind w:firstLine="708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93.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При проведении документарной проверки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контрольный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>орган не вправе требовать у контролируемого лица сведения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>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14:paraId="6451BD19" w14:textId="33E62A69" w:rsidR="005E39F8" w:rsidRPr="002A7F0D" w:rsidRDefault="005E39F8" w:rsidP="00BC1CE3">
      <w:pPr>
        <w:pStyle w:val="ae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2A7F0D">
        <w:rPr>
          <w:rFonts w:ascii="Times New Roman" w:hAnsi="Times New Roman"/>
          <w:iCs/>
          <w:color w:val="000000" w:themeColor="text1"/>
          <w:sz w:val="24"/>
          <w:szCs w:val="24"/>
        </w:rPr>
        <w:tab/>
        <w:t xml:space="preserve">94.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контрольным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органом</w:t>
      </w:r>
      <w:r w:rsidR="00A61F40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контрольный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орган, а также период </w:t>
      </w:r>
      <w:r w:rsidR="00A84C00" w:rsidRPr="00BC1CE3">
        <w:rPr>
          <w:rFonts w:ascii="Times New Roman" w:hAnsi="Times New Roman"/>
          <w:iCs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с момента направления контролируемому лицу информации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контрольного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органа о выявлении ошибки (или) противоречий</w:t>
      </w:r>
      <w:r w:rsidR="002A7F0D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>в представленных контролируемым лицом документах либо</w:t>
      </w:r>
      <w:r w:rsidR="002A7F0D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о несоответствии сведений, содержащихся в этих документах, сведениям, содержащимся в имеющихся у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контрольного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органа</w:t>
      </w:r>
      <w:r w:rsidR="00A61F40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>документах и (или) полученным при осуществлении</w:t>
      </w:r>
      <w:r w:rsidR="0035220B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35220B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муниципального контроля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>,</w:t>
      </w:r>
      <w:r w:rsidR="002A7F0D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>и требования представить необходимые пояснения в письменной форме</w:t>
      </w:r>
      <w:r w:rsidR="002A7F0D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до момента представления указанных пояснений в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контрольный </w:t>
      </w:r>
      <w:r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орган.</w:t>
      </w:r>
    </w:p>
    <w:p w14:paraId="39C91841" w14:textId="77777777" w:rsidR="002A7F0D" w:rsidRDefault="002A7F0D" w:rsidP="002A7F0D">
      <w:pPr>
        <w:pStyle w:val="ae"/>
        <w:ind w:firstLine="708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95.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>Внеплановая документарная проверка проводится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>без согласования с органами прокуратуры.</w:t>
      </w:r>
    </w:p>
    <w:p w14:paraId="0A8B7DB9" w14:textId="50D83A21" w:rsidR="005E39F8" w:rsidRPr="002A7F0D" w:rsidRDefault="002A7F0D" w:rsidP="002A7F0D">
      <w:pPr>
        <w:pStyle w:val="ae"/>
        <w:ind w:firstLine="708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96.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Внеплановая документарная проверка проводится при наличии оснований, указанных в пунктах 1, 3</w:t>
      </w:r>
      <w:r w:rsidR="009C54A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9C54A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5 пункта 63 настоящего Положения.</w:t>
      </w:r>
    </w:p>
    <w:p w14:paraId="6725DF79" w14:textId="3FA5313F" w:rsidR="002A7F0D" w:rsidRDefault="002A7F0D" w:rsidP="002A7F0D">
      <w:pPr>
        <w:pStyle w:val="ae"/>
        <w:ind w:firstLine="708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97. </w:t>
      </w:r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Проведение документарной проверки, предметом которой являются сведения, составляющие государственную тайну, осуществляется по месту нахождения (осуществления деятельности) контролируемого лица (его филиалов, представительств, обособленных структурных подразделений) должностными лицами </w:t>
      </w:r>
      <w:proofErr w:type="gramStart"/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>контрольного  органа</w:t>
      </w:r>
      <w:proofErr w:type="gramEnd"/>
      <w:r w:rsidR="005E39F8" w:rsidRPr="00BC1CE3">
        <w:rPr>
          <w:rFonts w:ascii="Times New Roman" w:hAnsi="Times New Roman"/>
          <w:iCs/>
          <w:color w:val="000000" w:themeColor="text1"/>
          <w:sz w:val="24"/>
          <w:szCs w:val="24"/>
        </w:rPr>
        <w:t>, им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>еющими доступ к таким сведениям.</w:t>
      </w:r>
    </w:p>
    <w:p w14:paraId="7FDFFE68" w14:textId="3F5F13AE" w:rsidR="005E39F8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lastRenderedPageBreak/>
        <w:t xml:space="preserve">98.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Под выездной проверкой понимается комплексное </w:t>
      </w:r>
      <w:r w:rsidR="00F73D1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контрольное </w:t>
      </w:r>
      <w:r w:rsidR="00DE6A1A" w:rsidRPr="00BC1CE3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надзорное</w:t>
      </w:r>
      <w:r w:rsidR="00DE6A1A" w:rsidRPr="00BC1CE3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мероприятие, проводимое посредством взаимодействия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F2FC894" w14:textId="71C08640" w:rsidR="005E39F8" w:rsidRPr="00BC1CE3" w:rsidRDefault="002A7F0D" w:rsidP="002A7F0D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99.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72EA5B6" w14:textId="6E66C1E9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100.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Выездная проверка проводится в случае, если не представляется возможным:</w:t>
      </w:r>
    </w:p>
    <w:p w14:paraId="5398300D" w14:textId="3D82D33A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1) удостовериться в полноте и достоверности сведений, которые содержатся в находящихся в распоряжении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AC08D1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или в запрашиваемых им документах и объяснениях контролируемого лица;</w:t>
      </w:r>
    </w:p>
    <w:p w14:paraId="10784329" w14:textId="0413E55A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br/>
        <w:t>им объектов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обязательным требованиям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без выезда на указанное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место и совершения необходимых  действий, предусмотренных в рамках иного вида контрольных  мероприятий.</w:t>
      </w:r>
    </w:p>
    <w:p w14:paraId="70B5269A" w14:textId="7732B45D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101.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Внеплановая выездная проверка может проводиться только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по согласованию с органами прокуратуры, за исключением случаев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ее проведения в соотв</w:t>
      </w:r>
      <w:r w:rsidR="004E038C" w:rsidRPr="00BC1CE3">
        <w:rPr>
          <w:rFonts w:ascii="Times New Roman" w:hAnsi="Times New Roman"/>
          <w:color w:val="000000" w:themeColor="text1"/>
          <w:sz w:val="24"/>
          <w:szCs w:val="24"/>
        </w:rPr>
        <w:t>етствии с подпунктами 3</w:t>
      </w:r>
      <w:r w:rsidR="009C54A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9C54A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5 пункта 63 настоящего Положения, а также при получении сведений о непосредственной угрозе причинения вреда (ущерба) охраняемым законом ценностям. В таком случае контрольный орган приступает к проведению внепланового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незамедлительно (в течение двадцати четырех часов после получения соответствующих сведений) с извещением об этом органа прокуратуры по месту нахождения объекта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В этом случае уведомление контролируемого лица о проведении внепланового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может не проводиться.</w:t>
      </w:r>
    </w:p>
    <w:p w14:paraId="7096D050" w14:textId="1580FB72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102.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 проведении выездной проверки контролируемое лицо уведомляется путем направления копии решения о проведении выездной проверки не позднее, чем за двадцать четыре часа до ее начала в порядке, предусмотренном статьей 21 Федерального закона 248-ФЗ, если иное не предусмотрено федеральным законом о виде надзора.</w:t>
      </w:r>
    </w:p>
    <w:p w14:paraId="64C27C54" w14:textId="2E3774F9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103.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ходе выездной проверки могут совершаться следующие надзорные действия:</w:t>
      </w:r>
    </w:p>
    <w:p w14:paraId="142898AE" w14:textId="2E0C394C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осмотр;</w:t>
      </w:r>
    </w:p>
    <w:p w14:paraId="74760FD8" w14:textId="63940E90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досмотр;</w:t>
      </w:r>
    </w:p>
    <w:p w14:paraId="704AB9FE" w14:textId="11C12723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опрос;</w:t>
      </w:r>
    </w:p>
    <w:p w14:paraId="7DCE2E18" w14:textId="7A8A8A5B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получение письменных объяснений;</w:t>
      </w:r>
    </w:p>
    <w:p w14:paraId="69CB536A" w14:textId="4083D850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истребование документов.</w:t>
      </w:r>
    </w:p>
    <w:p w14:paraId="384BFDB9" w14:textId="53F7EECE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104.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Внеплановая выездная проверка проводится при наличии оснований, указанных в подпунктах 1, 3</w:t>
      </w:r>
      <w:r w:rsidR="009C54A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9C54A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5 пункта 63 настоящего Положения.</w:t>
      </w:r>
    </w:p>
    <w:p w14:paraId="5651717B" w14:textId="5FD9397C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105.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Срок проведения выездной проверки не может превышать десять рабочих дней. </w:t>
      </w:r>
    </w:p>
    <w:p w14:paraId="0D7B5C45" w14:textId="4F749556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106.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для </w:t>
      </w:r>
      <w:proofErr w:type="spell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микропредприятия</w:t>
      </w:r>
      <w:proofErr w:type="spell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, за исключением выездной проверки, основанием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для проведения которой является наступление события, указанного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программе проверок, и которая для </w:t>
      </w:r>
      <w:proofErr w:type="spell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микропредприятия</w:t>
      </w:r>
      <w:proofErr w:type="spell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не может продолжаться более сорока часов.</w:t>
      </w:r>
    </w:p>
    <w:p w14:paraId="508F7BB6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B89DB3F" w14:textId="7DD5159F" w:rsidR="005E39F8" w:rsidRPr="00BC1CE3" w:rsidRDefault="005E39F8" w:rsidP="00706945">
      <w:pPr>
        <w:pStyle w:val="ae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V. Результаты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</w:p>
    <w:p w14:paraId="62ACC977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9B9C24F" w14:textId="12B6226F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107. Результаты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оформляются в соответствии с главой 16 Федерального закона № 248-ФЗ.</w:t>
      </w:r>
    </w:p>
    <w:p w14:paraId="06600FA5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E44D03C" w14:textId="7053B258" w:rsidR="005E39F8" w:rsidRPr="00BC1CE3" w:rsidRDefault="005E39F8" w:rsidP="00706945">
      <w:pPr>
        <w:pStyle w:val="ae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lastRenderedPageBreak/>
        <w:t>V</w:t>
      </w:r>
      <w:r w:rsidRPr="00BC1CE3">
        <w:rPr>
          <w:rFonts w:ascii="Times New Roman" w:hAnsi="Times New Roman"/>
          <w:color w:val="000000" w:themeColor="text1"/>
          <w:sz w:val="24"/>
          <w:szCs w:val="24"/>
          <w:lang w:val="en-US"/>
        </w:rPr>
        <w:t>I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Обжалование решений контрольных  органов,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br/>
        <w:t>действий (бездействия) их должностных лиц</w:t>
      </w:r>
    </w:p>
    <w:p w14:paraId="20F5567B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F036780" w14:textId="3CBEC084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108. Жалоба подается контролируемым лицом в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электронном виде с использованием ЕПГУ</w:t>
      </w:r>
      <w:r w:rsidR="007069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и (или) РПГУ, за исключением случая, предусмотренного пунктом 1</w:t>
      </w:r>
      <w:r w:rsidR="00F73D18" w:rsidRPr="00BC1CE3">
        <w:rPr>
          <w:rFonts w:ascii="Times New Roman" w:hAnsi="Times New Roman"/>
          <w:color w:val="000000" w:themeColor="text1"/>
          <w:sz w:val="24"/>
          <w:szCs w:val="24"/>
        </w:rPr>
        <w:t>09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Положения. При подаче жалобы гражданином она должна быть подписана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простой электронной подписью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14:paraId="40A689E5" w14:textId="7CEC4D09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109. Жалоба, содержащая сведения и документы, составляющие государственную или иную охраняемую законом тайну, подается контролируемым лицом в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="00AC08D1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без использования ЕПГУ и (или) РПГУ, с учетом требований законодательства Российской Федерации о государственной и иной охраняемой законом тайне с использованием специальной связи, на бумажном или электронном носителе (оптическом диске, флэш-накопителе).</w:t>
      </w:r>
    </w:p>
    <w:p w14:paraId="5004DB59" w14:textId="77777777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110. Контролируемые лица, права и законные интересы которых,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br/>
        <w:t>по их мнению, были непосредственно нарушены в рамках осуществления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имеют право на досудебное обжалование:</w:t>
      </w:r>
    </w:p>
    <w:p w14:paraId="655FD845" w14:textId="55EDD8BF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1) решений о проведении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28F8C155" w14:textId="20A0FE1E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актов контрольных  мероприятий, предписаний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об устранении выявленных нарушений;</w:t>
      </w:r>
    </w:p>
    <w:p w14:paraId="6A1DB3CA" w14:textId="5B41797F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3) действий (бездействия) должностных лиц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рамках контрольных  мероприятий.</w:t>
      </w:r>
    </w:p>
    <w:p w14:paraId="10874B64" w14:textId="34A7D104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111. Жалоба на решение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, действия (бездействие) его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14:paraId="3163EA3C" w14:textId="250A55A8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112.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Жалоба на предписание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может быть подана в течение десяти рабочих дней с момента получения контролируемым лицом предписания.</w:t>
      </w:r>
    </w:p>
    <w:p w14:paraId="611DCE65" w14:textId="3FBC30A3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113.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14:paraId="4F83E749" w14:textId="49860C6C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114.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Лицо, подавшее жалобу, до принятия решения по жалобе может отозвать ее. При этом повторное направление жалобы по тем же основаниям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br/>
        <w:t>не допускается.</w:t>
      </w:r>
    </w:p>
    <w:p w14:paraId="124CB942" w14:textId="1884C149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115.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Жалоба может содержать ходатайство о приостановлении исполнения обжалуемого решения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AC08D1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(органа муниципального контроля)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46BD55F" w14:textId="10543E3F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116. </w:t>
      </w:r>
      <w:proofErr w:type="gramStart"/>
      <w:r w:rsidR="005C4003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="00AC08D1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срок не позднее двух рабочих дней со дня регистрации жалобы принимает решение:</w:t>
      </w:r>
    </w:p>
    <w:p w14:paraId="57E5606C" w14:textId="37F7CA4A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1) о приостановлении исполнения обжалуемого решения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93CB211" w14:textId="38183846" w:rsidR="00706945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2) об отказе в приостановлении исполнения обжалуемого решения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01821FF" w14:textId="2F7B97CC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117.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Информация о решении, указанном в пункте 133 настоящего Положения, направляется лицу, подавшему жалобу, в течение одного рабочего дня с момента принятия решения.</w:t>
      </w:r>
    </w:p>
    <w:p w14:paraId="78DD024F" w14:textId="46C17392" w:rsidR="005E39F8" w:rsidRPr="00BC1CE3" w:rsidRDefault="00F275D1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06945">
        <w:rPr>
          <w:rFonts w:ascii="Times New Roman" w:hAnsi="Times New Roman"/>
          <w:color w:val="000000" w:themeColor="text1"/>
          <w:sz w:val="24"/>
          <w:szCs w:val="24"/>
        </w:rPr>
        <w:tab/>
        <w:t xml:space="preserve">118.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Жалоба должна содержать:</w:t>
      </w:r>
    </w:p>
    <w:p w14:paraId="51AE8643" w14:textId="1433A289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1) наименование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, фамилию, имя, отчество (при наличии) должностного лица, решение и (или) действие (бездействие) которых обжалуются;</w:t>
      </w:r>
    </w:p>
    <w:p w14:paraId="2F619208" w14:textId="1768C8AB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2) фамилию, имя, отчество (последнее при наличии), сведения о месте жительства (месте осуществления деятельности) гражданина,</w:t>
      </w:r>
      <w:r w:rsidR="007069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lastRenderedPageBreak/>
        <w:t>желаемый способ осуществления взаимодействия на время рассмотрения жалобы и желаемый способ получения решения по ней;</w:t>
      </w:r>
    </w:p>
    <w:p w14:paraId="4D2C00A4" w14:textId="1BEF11BA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3) сведения об обжалуемых решении контрольного  органа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и (или) действии (бездействии) его должностного лица, которые привели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или могут привести к нарушению прав контролируемого лица, подавшего жалобу;</w:t>
      </w:r>
    </w:p>
    <w:p w14:paraId="2C217536" w14:textId="3D87C9A3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4) основания и доводы, на основании которых заявитель не согласен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br/>
        <w:t>с решением контрольного  органа</w:t>
      </w:r>
      <w:r w:rsidR="00AC08D1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14:paraId="1A9A6618" w14:textId="77777777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5) требования лица, подавшего жалобу;</w:t>
      </w:r>
    </w:p>
    <w:p w14:paraId="304B7984" w14:textId="79DEEA9B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6) учетный номер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мероприятия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едином реестре контрольных  мероприятий, в отношении которого подается жалоба, если Правительством Российской Федерации</w:t>
      </w:r>
      <w:r w:rsidR="007069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не установлено иное.</w:t>
      </w:r>
    </w:p>
    <w:p w14:paraId="5A818BC7" w14:textId="065C244E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119.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Жалоба не должна содержать нецензурные либо оскорбительные выражения, угрозы жизни, здоровью и имуществу должностных лиц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либо членов их семей.</w:t>
      </w:r>
    </w:p>
    <w:p w14:paraId="36DC2E6E" w14:textId="557E00CB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120.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Подача жалобы может быть осуществлена полномочным представителем контролируемого лица в случае делегирования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ему соответствующего права с помощью Федеральной государственной информационной системы «Единая система идентификации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 аутентификации».</w:t>
      </w:r>
    </w:p>
    <w:p w14:paraId="37EE0355" w14:textId="3BEE09B7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121.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 жалобе может быть приложена позиция Уполномоченного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при Президенте Российской Федерации по защите прав предпринимателей,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его общественного представителя, уполномоченного по защите прав предпринимателей в Московской области, относящаяся к предмету жалобы. Ответ на позицию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субъекте Российской Федерации направляется уполномоченным органом лицу, подавшему жалобу, в течение одного рабочего дня с момента принятия решения по жалобе.</w:t>
      </w:r>
    </w:p>
    <w:p w14:paraId="4102B7C2" w14:textId="5F0577F4" w:rsidR="005E39F8" w:rsidRPr="00BC1CE3" w:rsidRDefault="00706945" w:rsidP="00662DF9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122.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Уполномоченный на рассмотрение жалобы орган принимает решение об отказе в рассмотрении жалобы в течение пяти рабочих дней</w:t>
      </w:r>
      <w:r w:rsidR="00662DF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со дня получения жалобы, если:</w:t>
      </w:r>
    </w:p>
    <w:p w14:paraId="20506C30" w14:textId="30C8B87B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1) жалоба подана после истечения сроков подачи жалобы, установленных пунктами 111 и 112 настоящего Положения, и не содержит ходатайства о восстановлении пропущенного срока на подачу жалобы;</w:t>
      </w:r>
    </w:p>
    <w:p w14:paraId="485337B1" w14:textId="77777777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2) в удовлетворении ходатайства о восстановлении пропущенного срока на подачу жалобы отказано;</w:t>
      </w:r>
    </w:p>
    <w:p w14:paraId="3B8C5B5D" w14:textId="77777777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3) до принятия решения по жалобе от контролируемого лица, </w:t>
      </w:r>
      <w:r w:rsidR="00A84C00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ее подавшего, поступило заявление об отзыве жалобы;</w:t>
      </w:r>
    </w:p>
    <w:p w14:paraId="1299E55D" w14:textId="77777777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4) имеется решение суда по вопросам, поставленным в жалобе;</w:t>
      </w:r>
    </w:p>
    <w:p w14:paraId="3500EDD0" w14:textId="77777777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5) ранее в уполномоченный орган была подана другая жалоба от того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br/>
        <w:t>же контролируемого лица по тем же основаниям;</w:t>
      </w:r>
    </w:p>
    <w:p w14:paraId="7FB013E8" w14:textId="17E975CB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6) жалоба содержит нецензурные либо оскорбительные выражения, угрозы жизни, здоровью и имуществу должностных лиц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, а также членов их семей;</w:t>
      </w:r>
    </w:p>
    <w:p w14:paraId="20F8B933" w14:textId="303380DE" w:rsidR="005E39F8" w:rsidRPr="00BC1CE3" w:rsidRDefault="005E39F8" w:rsidP="00104D46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</w:t>
      </w:r>
      <w:r w:rsidR="00104D4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или обстоятельства;</w:t>
      </w:r>
    </w:p>
    <w:p w14:paraId="00E58E35" w14:textId="77777777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8) жалоба подана в ненадлежащий уполномоченный орган;</w:t>
      </w:r>
    </w:p>
    <w:p w14:paraId="018D2EF8" w14:textId="72589BB9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9) законодательством Российской Федерации предусмотрен только судебный порядок обжалования решений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CE7BAF5" w14:textId="46C4EB37" w:rsidR="00706945" w:rsidRDefault="00706945" w:rsidP="00104D46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123.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Отказ в рассмотрении жалобы по основаниям, указанным</w:t>
      </w:r>
      <w:r w:rsidR="00104D4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подпунктах 3 - 8 пункта 122 настоящего Положения, не является результатом досудебного обжалования и не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lastRenderedPageBreak/>
        <w:t>может служить основанием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для судебного обжалования решений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, действий (б</w:t>
      </w:r>
      <w:r>
        <w:rPr>
          <w:rFonts w:ascii="Times New Roman" w:hAnsi="Times New Roman"/>
          <w:color w:val="000000" w:themeColor="text1"/>
          <w:sz w:val="24"/>
          <w:szCs w:val="24"/>
        </w:rPr>
        <w:t>ездействия) его должностных лиц.</w:t>
      </w:r>
    </w:p>
    <w:p w14:paraId="2969D35D" w14:textId="4A394C69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124.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орган</w:t>
      </w:r>
      <w:r w:rsidR="00BE3B4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при рассмотрении жалобы использует подсистему досудебного обж</w:t>
      </w:r>
      <w:r w:rsidR="00104D46">
        <w:rPr>
          <w:rFonts w:ascii="Times New Roman" w:hAnsi="Times New Roman"/>
          <w:color w:val="000000" w:themeColor="text1"/>
          <w:sz w:val="24"/>
          <w:szCs w:val="24"/>
        </w:rPr>
        <w:t>алования контрольной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деятельности, за исключением случаев, когда рассмотрение жалобы связано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со сведениями и документами, составляющими государственную или иную охраняемую законом тайну. Ведение подсистем досудебного обжа</w:t>
      </w:r>
      <w:r w:rsidR="00104D46">
        <w:rPr>
          <w:rFonts w:ascii="Times New Roman" w:hAnsi="Times New Roman"/>
          <w:color w:val="000000" w:themeColor="text1"/>
          <w:sz w:val="24"/>
          <w:szCs w:val="24"/>
        </w:rPr>
        <w:t xml:space="preserve">лования контрольной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деятельности осуществляется в порядке, установленном Правительством Российской Федерации. </w:t>
      </w:r>
    </w:p>
    <w:p w14:paraId="56524D59" w14:textId="74260A52" w:rsidR="00706945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125.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при обязательном присутствии контролируемого лица, подавшего жалобу. При этом рассмотрение жалобы осуществляется в день, назначенный</w:t>
      </w:r>
      <w:r w:rsidR="00104D46">
        <w:rPr>
          <w:rFonts w:ascii="Times New Roman" w:hAnsi="Times New Roman"/>
          <w:color w:val="000000" w:themeColor="text1"/>
          <w:sz w:val="24"/>
          <w:szCs w:val="24"/>
        </w:rPr>
        <w:t xml:space="preserve"> должностным лицом контрольного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органа. Извещение контролируемого лица о назначении дня для рассмотрения жалобы в целях обеспечения личного присутствия контролируемого лица направляется контролируемому лицу не менее чем за пять рабочих дней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до дня рассмотрения жалобы со дня представления жалобы, связанной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со сведениями и документами, составляющими государственную или иную охраняемую законом тайну, посредством извещения через личный кабинет контролируемого лица на ЕПГУ и (или) РПГУ.</w:t>
      </w:r>
    </w:p>
    <w:p w14:paraId="5BDE6E90" w14:textId="19066DF8" w:rsidR="005E39F8" w:rsidRPr="00BC1CE3" w:rsidRDefault="005E39F8" w:rsidP="00104D46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Контролируемое лицо в случае невозможности присутствия на рассмотрении жалобы, связанной</w:t>
      </w:r>
      <w:r w:rsidR="007069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со сведениями и документами, составляющими государственную или иную охраняемую законом тайну, направляет в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="00104D4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в течение двух рабочих дней после получения извещения о назначении дня рассмотрения такой жалобы уведомление о невозможности присутствия</w:t>
      </w:r>
      <w:r w:rsidR="007069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на рассмотрении такой жалобы.</w:t>
      </w:r>
    </w:p>
    <w:p w14:paraId="7C2294C4" w14:textId="2200D763" w:rsidR="00104D46" w:rsidRPr="00BC1CE3" w:rsidRDefault="00706945" w:rsidP="00104D46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126.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случае получения контрольным органом </w:t>
      </w:r>
      <w:r w:rsidR="0037422A" w:rsidRPr="00BC1CE3">
        <w:rPr>
          <w:rFonts w:ascii="Times New Roman" w:hAnsi="Times New Roman"/>
          <w:color w:val="000000" w:themeColor="text1"/>
          <w:sz w:val="24"/>
          <w:szCs w:val="24"/>
        </w:rPr>
        <w:t>уведомления о невозможности присутствия на рассмотрении жалобы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от контролируемого лица жалоба, связанная со сведениями и документами, составляющими государственную или иную охраняемую законом тайну, рассматривается без контролируемого лица. При этом результаты рассмотрения</w:t>
      </w:r>
      <w:r w:rsidR="00104D4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жалобы контролируемое лицо вправе получить лично</w:t>
      </w:r>
      <w:r w:rsidR="00104D46">
        <w:rPr>
          <w:rFonts w:ascii="Times New Roman" w:hAnsi="Times New Roman"/>
          <w:color w:val="000000" w:themeColor="text1"/>
          <w:sz w:val="24"/>
          <w:szCs w:val="24"/>
        </w:rPr>
        <w:t xml:space="preserve"> в контрольном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органе.</w:t>
      </w:r>
    </w:p>
    <w:p w14:paraId="7F70BA8A" w14:textId="465777BC" w:rsidR="005E39F8" w:rsidRPr="00BC1CE3" w:rsidRDefault="00706945" w:rsidP="00104D46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127.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="00BE3B4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должен обеспечить передачу</w:t>
      </w:r>
      <w:r w:rsidR="00104D4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подсистему досудебного обжа</w:t>
      </w:r>
      <w:r w:rsidR="00104D46">
        <w:rPr>
          <w:rFonts w:ascii="Times New Roman" w:hAnsi="Times New Roman"/>
          <w:color w:val="000000" w:themeColor="text1"/>
          <w:sz w:val="24"/>
          <w:szCs w:val="24"/>
        </w:rPr>
        <w:t xml:space="preserve">лования контрольной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деятельности сведений о ходе рассмотрения жалоб.</w:t>
      </w:r>
    </w:p>
    <w:p w14:paraId="0CC614C7" w14:textId="32079747" w:rsidR="00706945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128.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Жалоба подлежит рассмотрению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контрольным  органом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в течение двадцати рабочих дней со дня ее регистрации.</w:t>
      </w:r>
    </w:p>
    <w:p w14:paraId="22B1413D" w14:textId="1F71E45C" w:rsidR="005E39F8" w:rsidRPr="00BC1CE3" w:rsidRDefault="005E39F8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Если для рассмотрения жалобы необходимо истребование дополнительных материалов, этот срок может быть продлен указанным органом на двадцать рабочих дней.</w:t>
      </w:r>
    </w:p>
    <w:p w14:paraId="05207371" w14:textId="4BA37D22" w:rsidR="005E39F8" w:rsidRPr="00BC1CE3" w:rsidRDefault="00706945" w:rsidP="00706945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129.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="00BE3B4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вправе запросить у контролируемого лица, подавшего жалобу, дополнительную информацию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 документы, относящиеся к предмету жалобы. 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от контролируемого лица дополнительных информации и документов, относящихся к предмету жалобы, не является основанием для отказа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в рассмотрении жалобы.</w:t>
      </w:r>
    </w:p>
    <w:p w14:paraId="48F964F5" w14:textId="63889864" w:rsidR="005E39F8" w:rsidRPr="00BC1CE3" w:rsidRDefault="00706945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130.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</w:t>
      </w:r>
      <w:r w:rsidR="00A162B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либо подведомственных им организаций.</w:t>
      </w:r>
    </w:p>
    <w:p w14:paraId="22A2D99B" w14:textId="14EB5738" w:rsidR="005E39F8" w:rsidRPr="00BC1CE3" w:rsidRDefault="00A162BC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131.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Лицо, подавшее жалобу, до принятия итогового решения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по жалобе вправе по своему усмотрению представить дополнительные материалы, относящиеся к предмету жалобы.</w:t>
      </w:r>
    </w:p>
    <w:p w14:paraId="5C82D78A" w14:textId="5A045186" w:rsidR="005E39F8" w:rsidRPr="00BC1CE3" w:rsidRDefault="00A162BC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132.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Обязанность доказывания законности и обоснованности принятого решения и (или) совершенного действия (бездействия) возлагается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, решение и (или) действие (бездействие) должностного лица которого обжалуются.</w:t>
      </w:r>
    </w:p>
    <w:p w14:paraId="2293A6DF" w14:textId="72B86927" w:rsidR="005E39F8" w:rsidRPr="00BC1CE3" w:rsidRDefault="00A162BC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133.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По итогам рассмотрения жалобы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контрольный  орган</w:t>
      </w:r>
      <w:proofErr w:type="gramEnd"/>
      <w:r w:rsidR="00BE3B4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принимает одно из следующих решений:</w:t>
      </w:r>
    </w:p>
    <w:p w14:paraId="15757568" w14:textId="77777777" w:rsidR="005E39F8" w:rsidRPr="00BC1CE3" w:rsidRDefault="005E39F8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1) оставляет жалобу без удовлетворения;</w:t>
      </w:r>
    </w:p>
    <w:p w14:paraId="410A8BB4" w14:textId="4B2EADF8" w:rsidR="00104D46" w:rsidRPr="00BC1CE3" w:rsidRDefault="005E39F8" w:rsidP="00104D46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2) отменяет решение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BE3B4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полностью</w:t>
      </w:r>
      <w:r w:rsidR="00104D4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или частично;</w:t>
      </w:r>
    </w:p>
    <w:p w14:paraId="051D3D03" w14:textId="27B20474" w:rsidR="005E39F8" w:rsidRPr="00BC1CE3" w:rsidRDefault="005E39F8" w:rsidP="00104D46">
      <w:pPr>
        <w:pStyle w:val="ae"/>
        <w:ind w:left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3) отменяет решение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t>онтрольного  органа</w:t>
      </w:r>
      <w:proofErr w:type="gramEnd"/>
      <w:r w:rsidR="00BE3B4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полностью</w:t>
      </w:r>
      <w:r w:rsidR="00104D4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и принимает новое решение;</w:t>
      </w:r>
    </w:p>
    <w:p w14:paraId="4DBA4A2C" w14:textId="77DB249B" w:rsidR="005E39F8" w:rsidRPr="00BC1CE3" w:rsidRDefault="005E39F8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4) признает действия (бездействие) должностных лиц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органов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незаконными и выносит решение по существу,</w:t>
      </w:r>
      <w:r w:rsidR="00A162B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в том числе об осуществлении при необходимости определенных действий.</w:t>
      </w:r>
    </w:p>
    <w:p w14:paraId="7EBC48A8" w14:textId="3D7117CB" w:rsidR="005E39F8" w:rsidRPr="00BC1CE3" w:rsidRDefault="00A162BC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134.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Предметом досудебного (внесудебного) обжалования являются действия (бездействие) должностного лица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, а также принимаемые им решения при исполнении государственной функции, повлекшие за собой нарушения требований законодательства Российской Федерации, а также нарушения прав заявителя.</w:t>
      </w:r>
    </w:p>
    <w:p w14:paraId="183C4A99" w14:textId="36AAA349" w:rsidR="005E39F8" w:rsidRPr="00BC1CE3" w:rsidRDefault="00A162BC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135.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Решение </w:t>
      </w:r>
      <w:proofErr w:type="gramStart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, содержащее обоснование принятого решения, срок и порядок его исполнения, размещается в личном кабинете контролируемого лица на ЕПГУ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 (или) РПГУ в срок не позднее одного рабочего дня со дня его принятия.</w:t>
      </w:r>
    </w:p>
    <w:p w14:paraId="5C0682E8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0D8E862" w14:textId="77777777" w:rsidR="005E39F8" w:rsidRPr="00BC1CE3" w:rsidRDefault="005E39F8" w:rsidP="00A162BC">
      <w:pPr>
        <w:pStyle w:val="ae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VI</w:t>
      </w:r>
      <w:r w:rsidRPr="00BC1CE3">
        <w:rPr>
          <w:rFonts w:ascii="Times New Roman" w:hAnsi="Times New Roman"/>
          <w:color w:val="000000" w:themeColor="text1"/>
          <w:sz w:val="24"/>
          <w:szCs w:val="24"/>
          <w:lang w:val="en-US"/>
        </w:rPr>
        <w:t>I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BC1CE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Ключевые показатели 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муниципального контроля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и их целевые значения</w:t>
      </w:r>
    </w:p>
    <w:p w14:paraId="1C57B2DF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B75E27D" w14:textId="7F67F73E" w:rsidR="005E39F8" w:rsidRPr="00BC1CE3" w:rsidRDefault="00A162BC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136.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Ключевые показатели </w:t>
      </w:r>
      <w:r w:rsidR="00460E80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контроля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и их весовые значения, а также индикативные показатели определены в приложении 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39F8" w:rsidRPr="00BC1CE3">
        <w:rPr>
          <w:rFonts w:ascii="Times New Roman" w:hAnsi="Times New Roman"/>
          <w:color w:val="000000" w:themeColor="text1"/>
          <w:sz w:val="24"/>
          <w:szCs w:val="24"/>
        </w:rPr>
        <w:t>к настоящему Положению.</w:t>
      </w:r>
    </w:p>
    <w:p w14:paraId="247EB3B6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BC10457" w14:textId="77777777" w:rsidR="005E39F8" w:rsidRPr="00BC1CE3" w:rsidRDefault="005E39F8" w:rsidP="00A162BC">
      <w:pPr>
        <w:pStyle w:val="ae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Переходные положения</w:t>
      </w:r>
    </w:p>
    <w:p w14:paraId="26D0526D" w14:textId="77777777" w:rsidR="005E39F8" w:rsidRPr="00BC1CE3" w:rsidRDefault="005E39F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0F6EAC1" w14:textId="684342C0" w:rsidR="005E39F8" w:rsidRPr="00BC1CE3" w:rsidRDefault="005E39F8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137. До 31 декабря 2023 года информирование контролируемого лица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br/>
        <w:t>о совершаемых должностными лицами контрольного  органа</w:t>
      </w:r>
      <w:r w:rsidR="00BE3B4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и иными уполномоченными лицами действиях и принимаемых решениях, направление документов и сведений контролируемому лицу контрольным  органом</w:t>
      </w:r>
      <w:r w:rsidR="00BE3B42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могут осуществляться, в том числе, на бумажном носителе с использованием почтовой связи в случае невозможности информирования контролируемого лица в электронной форме.</w:t>
      </w:r>
    </w:p>
    <w:p w14:paraId="3B98A8B5" w14:textId="2D184885" w:rsidR="005E39F8" w:rsidRPr="00BC1CE3" w:rsidRDefault="005E39F8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138. До 31 декабря 2023 года указанные в пункте 137 настоящего Положения документы и сведения, а также акты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могут составляться и подписываться на бумажном носителе.</w:t>
      </w:r>
    </w:p>
    <w:p w14:paraId="6A8D033D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14:paraId="3EC2330C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A34B5B" w:rsidRPr="00BC1CE3" w:rsidSect="00896334">
          <w:headerReference w:type="default" r:id="rId17"/>
          <w:pgSz w:w="11906" w:h="16838"/>
          <w:pgMar w:top="567" w:right="850" w:bottom="1134" w:left="1701" w:header="708" w:footer="708" w:gutter="0"/>
          <w:cols w:space="708"/>
          <w:titlePg/>
          <w:docGrid w:linePitch="360"/>
        </w:sectPr>
      </w:pPr>
    </w:p>
    <w:p w14:paraId="3570BDBF" w14:textId="77777777" w:rsidR="00A162BC" w:rsidRDefault="00A162BC" w:rsidP="00A162BC">
      <w:pPr>
        <w:pStyle w:val="ae"/>
        <w:ind w:left="920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B2D1ED0" w14:textId="1D2EF576" w:rsidR="005E39F8" w:rsidRPr="00BC1CE3" w:rsidRDefault="005E39F8" w:rsidP="00A162BC">
      <w:pPr>
        <w:pStyle w:val="ae"/>
        <w:ind w:left="920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Приложение</w:t>
      </w:r>
      <w:r w:rsidR="001331CE">
        <w:rPr>
          <w:rFonts w:ascii="Times New Roman" w:hAnsi="Times New Roman"/>
          <w:color w:val="000000" w:themeColor="text1"/>
          <w:sz w:val="24"/>
          <w:szCs w:val="24"/>
        </w:rPr>
        <w:t xml:space="preserve"> №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1 к Положению </w:t>
      </w:r>
    </w:p>
    <w:p w14:paraId="416A4CF3" w14:textId="77777777" w:rsidR="00104D46" w:rsidRDefault="00037701" w:rsidP="00A162BC">
      <w:pPr>
        <w:pStyle w:val="ae"/>
        <w:ind w:left="920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 муниципальном контроле в сфере благоустройства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на территории</w:t>
      </w:r>
      <w:r w:rsidR="0086771D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городского округа  Лотошино</w:t>
      </w:r>
    </w:p>
    <w:p w14:paraId="4D03E807" w14:textId="282C2FB3" w:rsidR="00037701" w:rsidRPr="00BC1CE3" w:rsidRDefault="00104D46" w:rsidP="00104D46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037701" w:rsidRPr="00BC1CE3">
        <w:rPr>
          <w:rFonts w:ascii="Times New Roman" w:hAnsi="Times New Roman"/>
          <w:color w:val="000000" w:themeColor="text1"/>
          <w:sz w:val="24"/>
          <w:szCs w:val="24"/>
        </w:rPr>
        <w:t>Московской области</w:t>
      </w:r>
    </w:p>
    <w:p w14:paraId="29E945E9" w14:textId="77777777" w:rsidR="005E39F8" w:rsidRPr="00BC1CE3" w:rsidRDefault="005E39F8" w:rsidP="00A162BC">
      <w:pPr>
        <w:pStyle w:val="ae"/>
        <w:ind w:left="2124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6DA9991E" w14:textId="77777777" w:rsidR="00A162BC" w:rsidRDefault="00A162BC" w:rsidP="00A162BC">
      <w:pPr>
        <w:pStyle w:val="ae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5" w:name="Par70"/>
      <w:bookmarkEnd w:id="5"/>
    </w:p>
    <w:p w14:paraId="5F3661FB" w14:textId="28DE27CD" w:rsidR="00C60DC3" w:rsidRPr="00BC1CE3" w:rsidRDefault="00B54AC8" w:rsidP="00A162BC">
      <w:pPr>
        <w:pStyle w:val="ae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Критерии отнесения объекта муниципального контроля к категориям риска</w:t>
      </w:r>
    </w:p>
    <w:p w14:paraId="752BCEAA" w14:textId="5C7B27BF" w:rsidR="00B54AC8" w:rsidRPr="00BC1CE3" w:rsidRDefault="0086771D" w:rsidP="00A162BC">
      <w:pPr>
        <w:pStyle w:val="ae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городского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округа  Лотошино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60DC3" w:rsidRPr="00BC1CE3">
        <w:rPr>
          <w:rFonts w:ascii="Times New Roman" w:hAnsi="Times New Roman"/>
          <w:color w:val="000000" w:themeColor="text1"/>
          <w:sz w:val="24"/>
          <w:szCs w:val="24"/>
        </w:rPr>
        <w:t>Московской области</w:t>
      </w:r>
    </w:p>
    <w:p w14:paraId="2CA4337D" w14:textId="77777777" w:rsidR="00B54AC8" w:rsidRPr="00BC1CE3" w:rsidRDefault="00B54AC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459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5"/>
        <w:gridCol w:w="4884"/>
        <w:gridCol w:w="5103"/>
        <w:gridCol w:w="3119"/>
      </w:tblGrid>
      <w:tr w:rsidR="000C41A2" w:rsidRPr="00BC1CE3" w14:paraId="3A3F0A8A" w14:textId="77777777" w:rsidTr="008A68C9"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581342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Категории риска </w:t>
            </w:r>
          </w:p>
        </w:tc>
        <w:tc>
          <w:tcPr>
            <w:tcW w:w="4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E7A470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Критерии отнесения объектов муниципального контроля к определенной категории риска 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C583F" w14:textId="422E9C93" w:rsidR="00B54AC8" w:rsidRPr="00BC1CE3" w:rsidRDefault="00B54AC8" w:rsidP="00104D46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Периодичность проведения плановых контрольных  мероприятий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23097" w14:textId="50DF69C3" w:rsidR="00B54AC8" w:rsidRPr="00BC1CE3" w:rsidRDefault="00B54AC8" w:rsidP="00104D46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плановых  мероприятий:</w:t>
            </w:r>
          </w:p>
        </w:tc>
      </w:tr>
      <w:tr w:rsidR="000C41A2" w:rsidRPr="00BC1CE3" w14:paraId="2784469D" w14:textId="77777777" w:rsidTr="00F2332B">
        <w:trPr>
          <w:trHeight w:val="2738"/>
        </w:trPr>
        <w:tc>
          <w:tcPr>
            <w:tcW w:w="14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14:paraId="1F842960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Значительный риск 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48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2C34082A" w14:textId="68D45F61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Территор</w:t>
            </w:r>
            <w:r w:rsidR="0086771D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ии городского округа Лотошино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Московской области для отдыха детей и их оздоровления.</w:t>
            </w:r>
          </w:p>
          <w:p w14:paraId="632A0740" w14:textId="7783BE04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Результаты деятельности, в том числе работы, услуги, деятельность, действия (бездействия) юридических лиц и индивидуальных предпринимателей, эксплуатирующих объекты отдыха детей и их оздоровления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E6513D7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6B70707" w14:textId="5456CFAC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 плановое надзорное мероприятие в 2 года</w:t>
            </w:r>
          </w:p>
          <w:p w14:paraId="16959547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8C7055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DBE0E72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F3D13A4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инспекционный визит;</w:t>
            </w:r>
          </w:p>
          <w:p w14:paraId="25274775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документарная проверка;</w:t>
            </w:r>
          </w:p>
          <w:p w14:paraId="6EED14EA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выездная проверка</w:t>
            </w:r>
          </w:p>
          <w:p w14:paraId="184844CE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41A2" w:rsidRPr="00BC1CE3" w14:paraId="4BD0508B" w14:textId="77777777" w:rsidTr="00F2332B">
        <w:trPr>
          <w:trHeight w:val="436"/>
        </w:trPr>
        <w:tc>
          <w:tcPr>
            <w:tcW w:w="148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9AB3D60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C9C56" w14:textId="1825C708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Общественные территор</w:t>
            </w:r>
            <w:r w:rsidR="0086771D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ии городского округа Лотошино 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Московской области, предназначенные для прогулок, отдыха, развлечений населения.</w:t>
            </w:r>
          </w:p>
          <w:p w14:paraId="295E5A07" w14:textId="2671BF59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Результаты деятельности, в том числе работы, услуги, деятельность, действия (бездействия) юридических лиц, обеспечивающих содержание общественных территор</w:t>
            </w:r>
            <w:r w:rsidR="0086771D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ий городского округа Лотошино 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Московской области, предназначенных для прогулок, отдыха, развлечений населения.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162EA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F7C6E4A" w14:textId="2169D161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 плановое надзорное мероприятие в 2 года</w:t>
            </w:r>
          </w:p>
          <w:p w14:paraId="13A0116F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EC98F3C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3B08354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8EEAE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инспекционный визит;</w:t>
            </w:r>
          </w:p>
          <w:p w14:paraId="413942AE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документарная проверка;</w:t>
            </w:r>
          </w:p>
          <w:p w14:paraId="4CBFF343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выездная проверка</w:t>
            </w:r>
          </w:p>
          <w:p w14:paraId="45AAFD9D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41A2" w:rsidRPr="00BC1CE3" w14:paraId="3A6639E4" w14:textId="77777777" w:rsidTr="00F746C2">
        <w:trPr>
          <w:trHeight w:val="4268"/>
        </w:trPr>
        <w:tc>
          <w:tcPr>
            <w:tcW w:w="148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A13531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BD83149" w14:textId="45349BF9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Детские, игровые, спортивные (физкультурно-оздоровительные) площадки на территориях общего пользования и дворовых территори</w:t>
            </w:r>
            <w:r w:rsidR="0086771D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ях городского округа Лотошино 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Московской области.</w:t>
            </w:r>
          </w:p>
          <w:p w14:paraId="424CA4F7" w14:textId="2F08426A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Результаты деятельности, в том числе работы, услуги, деятельность, действия (бездействия) юридических лиц, обеспечивающих ввод в эксплуатацию детских, игровых, спортивных (физкультурно-оздоровительных) площадок и их содержание на территории</w:t>
            </w:r>
          </w:p>
          <w:p w14:paraId="2B8249A8" w14:textId="75D3D4D6" w:rsidR="00F746C2" w:rsidRPr="00BC1CE3" w:rsidRDefault="0086771D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городского округа Лотошино</w:t>
            </w:r>
            <w:r w:rsidR="00F746C2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Московской области.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3665FAA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970B9C0" w14:textId="28817B16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 плановое надзорное мероприятие в 2 года</w:t>
            </w:r>
          </w:p>
          <w:p w14:paraId="5492CF0B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F1DC01A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05075FE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35F5686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инспекционный визит;</w:t>
            </w:r>
          </w:p>
          <w:p w14:paraId="0B872B8C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документарная проверка;</w:t>
            </w:r>
          </w:p>
          <w:p w14:paraId="5B9E5DAB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выездная проверка</w:t>
            </w:r>
          </w:p>
          <w:p w14:paraId="69CB6172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41A2" w:rsidRPr="00BC1CE3" w14:paraId="461DC149" w14:textId="77777777" w:rsidTr="00F2332B">
        <w:trPr>
          <w:trHeight w:val="493"/>
        </w:trPr>
        <w:tc>
          <w:tcPr>
            <w:tcW w:w="148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7FCC102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C253E15" w14:textId="1FA9B88E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Системы уличного и дворового освещения на территориях общего пользования и дворовых территори</w:t>
            </w:r>
            <w:r w:rsidR="0086771D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ях городского округа Лотошино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Московской области.</w:t>
            </w:r>
          </w:p>
          <w:p w14:paraId="66856582" w14:textId="7263C5D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Результаты деятельности, в том числе работы, услуги, деятельность, действия (бездействия) юридических лиц, обеспечивающих эксплуатацию и поддержание в исправном состоянии систем уличного и дворового освещения на территориях общего пользования и дворовых территори</w:t>
            </w:r>
            <w:r w:rsidR="0086771D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ях городского округа Лотошино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791C07E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D925DDE" w14:textId="2690622F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 плановое надзорное мероприятие в 2 года</w:t>
            </w:r>
          </w:p>
          <w:p w14:paraId="0327DB0E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B0B4D8D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69408C4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BAAED2B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инспекционный визит;</w:t>
            </w:r>
          </w:p>
          <w:p w14:paraId="17597E63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документарная проверка;</w:t>
            </w:r>
          </w:p>
          <w:p w14:paraId="5F5267DE" w14:textId="77777777" w:rsidR="00F746C2" w:rsidRPr="00BC1CE3" w:rsidRDefault="00F746C2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выездная проверка</w:t>
            </w:r>
          </w:p>
          <w:p w14:paraId="18210732" w14:textId="77777777" w:rsidR="00F746C2" w:rsidRPr="00BC1CE3" w:rsidRDefault="00F746C2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41A2" w:rsidRPr="00BC1CE3" w14:paraId="12CC01BB" w14:textId="77777777" w:rsidTr="008A68C9"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95BC38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Средний риск </w:t>
            </w:r>
          </w:p>
        </w:tc>
        <w:tc>
          <w:tcPr>
            <w:tcW w:w="4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627940" w14:textId="7AA9B6E8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Территории муниципальных образований Московской </w:t>
            </w:r>
            <w:proofErr w:type="gramStart"/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области </w:t>
            </w:r>
            <w:r w:rsidR="0086771D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объектов</w:t>
            </w:r>
            <w:proofErr w:type="gramEnd"/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энергетики, жилищно-коммунального хозяйства, 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транспорта, обороны, торговли, науки, производства, строительства, общественного питания, а также прилегающие к ним территории.</w:t>
            </w:r>
          </w:p>
          <w:p w14:paraId="33D25BFA" w14:textId="73005CC2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Результаты деятельности, в том числе работы, услуги, деятельность, действия (бездействия) юридических лиц и индивидуальных предпринимателей, эксплуатирующих объекты энергетики, жилищно-коммунального хозяйства, транспорта, обороны, торговли, науки, производства, строительства, общественного питания, а также прилегающие к ним территории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F437D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26CD8B1" w14:textId="6D09BCF9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 плановое надзорное мероприятие в 3 года</w:t>
            </w:r>
          </w:p>
          <w:p w14:paraId="34C1E6AD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DBB55AA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213ED" w14:textId="77777777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инспекционный визит;</w:t>
            </w:r>
          </w:p>
          <w:p w14:paraId="24535BA4" w14:textId="77777777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документарная проверка;</w:t>
            </w:r>
          </w:p>
          <w:p w14:paraId="2CEF75AD" w14:textId="77777777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выездная проверка</w:t>
            </w:r>
          </w:p>
          <w:p w14:paraId="7982322E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41A2" w:rsidRPr="00BC1CE3" w14:paraId="11FDB8F3" w14:textId="77777777" w:rsidTr="008A68C9">
        <w:trPr>
          <w:trHeight w:val="1999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B0F84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Умеренный риск 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4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F17B7" w14:textId="76B7E408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Территории муниципальных образований Московской области для отдыха (рекреации), Результаты деятельности, в том числе работы, услуги, деятельность, действия (бездействия) юридических лиц и индивидуальных предпринимателей, эксплуатирующих рекреационные общественные и озелененные территории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D9C61" w14:textId="2487B67F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 плановое надзорное мероприятие в 4 года</w:t>
            </w:r>
          </w:p>
          <w:p w14:paraId="49E4E0FF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C987378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F92C4D2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57A71" w14:textId="77777777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инспекционный визит;</w:t>
            </w:r>
          </w:p>
          <w:p w14:paraId="7D8705D5" w14:textId="77777777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документарная проверка;</w:t>
            </w:r>
          </w:p>
          <w:p w14:paraId="3FF7B2D7" w14:textId="77777777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выездная проверка</w:t>
            </w:r>
          </w:p>
          <w:p w14:paraId="1C94C2B1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54AC8" w:rsidRPr="00BC1CE3" w14:paraId="11139C3F" w14:textId="77777777" w:rsidTr="008A68C9"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AD020A" w14:textId="77777777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Низкий риск </w:t>
            </w:r>
          </w:p>
        </w:tc>
        <w:tc>
          <w:tcPr>
            <w:tcW w:w="4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005E71" w14:textId="007E9871" w:rsidR="003E31EE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Территории муниципальных образований Московской области, не относимые к территориям муниципальных образований Московской области для отдыха детей и их оздоровления,</w:t>
            </w:r>
            <w:r w:rsidR="003E31EE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энергетики, жилищно-коммунального хозяйства, транспорта, обороны, торговли, науки, производства, строительства, общественного питания, отдыха (рекреации)</w:t>
            </w:r>
            <w:r w:rsidR="003E31EE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="00F746C2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 уличного и дворового освещения на территориях общего пользования и дворовых территориях</w:t>
            </w:r>
            <w:r w:rsidR="003E31EE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3E31EE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игровым, спортивным (физкультурно-оздоровительным) площадкам на территориях общего пользования и дворовых территориях</w:t>
            </w:r>
            <w:r w:rsidR="00F746C2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01342994" w14:textId="784479C4" w:rsidR="00B54AC8" w:rsidRPr="00BC1CE3" w:rsidRDefault="00B54AC8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Результаты деятельности, в том числе продукция, (товары), работы, услуги, деятельность, действия (бездействия) граждан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BD47A" w14:textId="04835920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Плановые контрольные  мероприятия </w:t>
            </w:r>
            <w:r w:rsidR="00DC269F"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проводятся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331A0" w14:textId="3DFED36D" w:rsidR="00B54AC8" w:rsidRPr="00BC1CE3" w:rsidRDefault="00B54AC8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Плановые контрольные  мероприятия </w:t>
            </w: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не проводятся</w:t>
            </w:r>
          </w:p>
        </w:tc>
      </w:tr>
    </w:tbl>
    <w:p w14:paraId="385DDD8D" w14:textId="77777777" w:rsidR="00B54AC8" w:rsidRPr="00BC1CE3" w:rsidRDefault="00B54AC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4093AB3" w14:textId="77777777" w:rsidR="00B54AC8" w:rsidRPr="00BC1CE3" w:rsidRDefault="00B54AC8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11D9BA6" w14:textId="77777777" w:rsidR="005E39F8" w:rsidRPr="00104D46" w:rsidRDefault="005E39F8" w:rsidP="00BC1CE3">
      <w:pPr>
        <w:pStyle w:val="ae"/>
        <w:jc w:val="both"/>
        <w:rPr>
          <w:rFonts w:ascii="Times New Roman" w:hAnsi="Times New Roman"/>
          <w:color w:val="000000" w:themeColor="text1"/>
        </w:rPr>
      </w:pPr>
      <w:r w:rsidRPr="00104D46">
        <w:rPr>
          <w:rFonts w:ascii="Times New Roman" w:hAnsi="Times New Roman"/>
          <w:color w:val="000000" w:themeColor="text1"/>
        </w:rPr>
        <w:t xml:space="preserve">Примечание. </w:t>
      </w:r>
    </w:p>
    <w:p w14:paraId="17E9191B" w14:textId="77777777" w:rsidR="005E39F8" w:rsidRPr="00104D46" w:rsidRDefault="005E39F8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</w:rPr>
      </w:pPr>
      <w:r w:rsidRPr="00104D46">
        <w:rPr>
          <w:rFonts w:ascii="Times New Roman" w:hAnsi="Times New Roman"/>
          <w:color w:val="000000" w:themeColor="text1"/>
        </w:rPr>
        <w:t>Объекты</w:t>
      </w:r>
      <w:r w:rsidR="00460E80" w:rsidRPr="00104D46">
        <w:rPr>
          <w:rFonts w:ascii="Times New Roman" w:hAnsi="Times New Roman"/>
          <w:color w:val="000000" w:themeColor="text1"/>
        </w:rPr>
        <w:t xml:space="preserve"> муниципального контроля</w:t>
      </w:r>
      <w:r w:rsidRPr="00104D46">
        <w:rPr>
          <w:rFonts w:ascii="Times New Roman" w:hAnsi="Times New Roman"/>
          <w:color w:val="000000" w:themeColor="text1"/>
        </w:rPr>
        <w:t xml:space="preserve">, не отнесенные к определенной категории риска, считаются отнесенными </w:t>
      </w:r>
      <w:r w:rsidR="005A6AAC" w:rsidRPr="00104D46">
        <w:rPr>
          <w:rFonts w:ascii="Times New Roman" w:hAnsi="Times New Roman"/>
          <w:color w:val="000000" w:themeColor="text1"/>
        </w:rPr>
        <w:br/>
      </w:r>
      <w:r w:rsidRPr="00104D46">
        <w:rPr>
          <w:rFonts w:ascii="Times New Roman" w:hAnsi="Times New Roman"/>
          <w:color w:val="000000" w:themeColor="text1"/>
        </w:rPr>
        <w:t>к категории низкого риска.</w:t>
      </w:r>
    </w:p>
    <w:p w14:paraId="6474E691" w14:textId="1E26F21B" w:rsidR="005E39F8" w:rsidRPr="00104D46" w:rsidRDefault="005E39F8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</w:rPr>
      </w:pPr>
      <w:r w:rsidRPr="00104D46">
        <w:rPr>
          <w:rFonts w:ascii="Times New Roman" w:hAnsi="Times New Roman"/>
          <w:color w:val="000000" w:themeColor="text1"/>
        </w:rPr>
        <w:t>Контролируемые лица, объекты</w:t>
      </w:r>
      <w:r w:rsidR="00460E80" w:rsidRPr="00104D46">
        <w:rPr>
          <w:rFonts w:ascii="Times New Roman" w:hAnsi="Times New Roman"/>
          <w:color w:val="000000" w:themeColor="text1"/>
        </w:rPr>
        <w:t xml:space="preserve"> муниципального контроля</w:t>
      </w:r>
      <w:r w:rsidRPr="00104D46">
        <w:rPr>
          <w:rFonts w:ascii="Times New Roman" w:hAnsi="Times New Roman"/>
          <w:color w:val="000000" w:themeColor="text1"/>
        </w:rPr>
        <w:t xml:space="preserve"> которых отнесены к категориям среднего </w:t>
      </w:r>
      <w:r w:rsidR="005A6AAC" w:rsidRPr="00104D46">
        <w:rPr>
          <w:rFonts w:ascii="Times New Roman" w:hAnsi="Times New Roman"/>
          <w:color w:val="000000" w:themeColor="text1"/>
        </w:rPr>
        <w:br/>
      </w:r>
      <w:r w:rsidRPr="00104D46">
        <w:rPr>
          <w:rFonts w:ascii="Times New Roman" w:hAnsi="Times New Roman"/>
          <w:color w:val="000000" w:themeColor="text1"/>
        </w:rPr>
        <w:t xml:space="preserve">или умеренного риска, при наличии у них действующей декларации соблюдения обязательных требований вправе подать в контрольный  орган заявление об изменении </w:t>
      </w:r>
      <w:r w:rsidR="00882C46" w:rsidRPr="00104D46">
        <w:rPr>
          <w:rFonts w:ascii="Times New Roman" w:hAnsi="Times New Roman"/>
          <w:color w:val="000000" w:themeColor="text1"/>
        </w:rPr>
        <w:t xml:space="preserve">в сторону уменьшения </w:t>
      </w:r>
      <w:r w:rsidRPr="00104D46">
        <w:rPr>
          <w:rFonts w:ascii="Times New Roman" w:hAnsi="Times New Roman"/>
          <w:color w:val="000000" w:themeColor="text1"/>
        </w:rPr>
        <w:t>категории риска осуществляемой ими деятельности либо категории риска принадлежащих им (используемых ими) объектов</w:t>
      </w:r>
      <w:r w:rsidR="00460E80" w:rsidRPr="00104D46">
        <w:rPr>
          <w:rFonts w:ascii="Times New Roman" w:hAnsi="Times New Roman"/>
          <w:color w:val="000000" w:themeColor="text1"/>
        </w:rPr>
        <w:t xml:space="preserve"> муниципального контроля</w:t>
      </w:r>
      <w:r w:rsidRPr="00104D46">
        <w:rPr>
          <w:rFonts w:ascii="Times New Roman" w:hAnsi="Times New Roman"/>
          <w:color w:val="000000" w:themeColor="text1"/>
        </w:rPr>
        <w:t>.</w:t>
      </w:r>
    </w:p>
    <w:p w14:paraId="73BE26A2" w14:textId="0F54D5D5" w:rsidR="00A34B5B" w:rsidRPr="00104D46" w:rsidRDefault="005E39F8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</w:rPr>
      </w:pPr>
      <w:r w:rsidRPr="00104D46">
        <w:rPr>
          <w:rFonts w:ascii="Times New Roman" w:hAnsi="Times New Roman"/>
          <w:color w:val="000000" w:themeColor="text1"/>
        </w:rPr>
        <w:t>Изменение категории риска осуществляемой контролируемым лицом деятельности либо категории риска принадлежащих ему (используемых им) иных объектов</w:t>
      </w:r>
      <w:r w:rsidR="00460E80" w:rsidRPr="00104D46">
        <w:rPr>
          <w:rFonts w:ascii="Times New Roman" w:hAnsi="Times New Roman"/>
          <w:color w:val="000000" w:themeColor="text1"/>
        </w:rPr>
        <w:t xml:space="preserve"> муниципального контроля</w:t>
      </w:r>
      <w:r w:rsidRPr="00104D46">
        <w:rPr>
          <w:rFonts w:ascii="Times New Roman" w:hAnsi="Times New Roman"/>
          <w:color w:val="000000" w:themeColor="text1"/>
        </w:rPr>
        <w:t xml:space="preserve"> изменяется на основе данных калькулятора риска, утверждаемого </w:t>
      </w:r>
      <w:r w:rsidR="00BD6B91" w:rsidRPr="00104D46">
        <w:rPr>
          <w:rFonts w:ascii="Times New Roman" w:hAnsi="Times New Roman"/>
          <w:color w:val="000000" w:themeColor="text1"/>
        </w:rPr>
        <w:t>распоряжением</w:t>
      </w:r>
      <w:r w:rsidRPr="00104D46"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104D46">
        <w:rPr>
          <w:rFonts w:ascii="Times New Roman" w:hAnsi="Times New Roman"/>
          <w:color w:val="000000" w:themeColor="text1"/>
        </w:rPr>
        <w:t>контрольного  органа</w:t>
      </w:r>
      <w:proofErr w:type="gramEnd"/>
      <w:r w:rsidR="007007BD" w:rsidRPr="00104D46">
        <w:rPr>
          <w:rFonts w:ascii="Times New Roman" w:hAnsi="Times New Roman"/>
          <w:color w:val="000000" w:themeColor="text1"/>
        </w:rPr>
        <w:t>.</w:t>
      </w:r>
      <w:r w:rsidRPr="00104D46">
        <w:rPr>
          <w:rFonts w:ascii="Times New Roman" w:hAnsi="Times New Roman"/>
          <w:color w:val="000000" w:themeColor="text1"/>
        </w:rPr>
        <w:t xml:space="preserve"> </w:t>
      </w:r>
    </w:p>
    <w:p w14:paraId="60DD0C83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A34B5B" w:rsidRPr="00BC1CE3" w:rsidSect="00A34B5B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743035FB" w14:textId="77777777" w:rsidR="00A162BC" w:rsidRDefault="00A162BC" w:rsidP="00A162BC">
      <w:pPr>
        <w:pStyle w:val="ae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B35DA94" w14:textId="38E790E8" w:rsidR="00460E80" w:rsidRPr="00BC1CE3" w:rsidRDefault="00A34B5B" w:rsidP="001331CE">
      <w:pPr>
        <w:pStyle w:val="ae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Приложение</w:t>
      </w:r>
      <w:r w:rsidR="001331CE">
        <w:rPr>
          <w:rFonts w:ascii="Times New Roman" w:hAnsi="Times New Roman"/>
          <w:color w:val="000000" w:themeColor="text1"/>
          <w:sz w:val="24"/>
          <w:szCs w:val="24"/>
        </w:rPr>
        <w:t xml:space="preserve"> № 2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 Положению </w:t>
      </w:r>
    </w:p>
    <w:p w14:paraId="3AFB141E" w14:textId="77777777" w:rsidR="00A162BC" w:rsidRDefault="00A162BC" w:rsidP="00A162BC">
      <w:pPr>
        <w:pStyle w:val="ae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о </w:t>
      </w:r>
      <w:r w:rsidR="00037701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муниципальном контроле</w:t>
      </w:r>
    </w:p>
    <w:p w14:paraId="1D576EDE" w14:textId="77777777" w:rsidR="00A162BC" w:rsidRDefault="00037701" w:rsidP="00A162BC">
      <w:pPr>
        <w:pStyle w:val="ae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в сфере благоустройства</w:t>
      </w:r>
    </w:p>
    <w:p w14:paraId="7C0F2333" w14:textId="19BE2972" w:rsidR="00460E80" w:rsidRPr="00BC1CE3" w:rsidRDefault="00037701" w:rsidP="00A162BC">
      <w:pPr>
        <w:pStyle w:val="ae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на территории</w:t>
      </w:r>
      <w:r w:rsidR="0086771D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городского округа Лотошино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Московской области</w:t>
      </w:r>
    </w:p>
    <w:p w14:paraId="6BC647A6" w14:textId="77777777" w:rsidR="00460E80" w:rsidRPr="00BC1CE3" w:rsidRDefault="00460E80" w:rsidP="00A162BC">
      <w:pPr>
        <w:pStyle w:val="ae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0B78957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C1CA6F3" w14:textId="3C9E9809" w:rsidR="00A34B5B" w:rsidRPr="00BC1CE3" w:rsidRDefault="00A34B5B" w:rsidP="00A162BC">
      <w:pPr>
        <w:pStyle w:val="ae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Ключевые показатели</w:t>
      </w:r>
    </w:p>
    <w:p w14:paraId="423D71AC" w14:textId="0ACDB1AB" w:rsidR="00A34B5B" w:rsidRPr="00BC1CE3" w:rsidRDefault="00037701" w:rsidP="00A162BC">
      <w:pPr>
        <w:pStyle w:val="ae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контроля в сфере благоустройства на территории </w:t>
      </w:r>
      <w:r w:rsidR="00BB3995" w:rsidRPr="00BC1CE3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86771D" w:rsidRPr="00BC1CE3">
        <w:rPr>
          <w:rFonts w:ascii="Times New Roman" w:hAnsi="Times New Roman"/>
          <w:color w:val="000000" w:themeColor="text1"/>
          <w:sz w:val="24"/>
          <w:szCs w:val="24"/>
        </w:rPr>
        <w:t>ородского округа Лотошино</w:t>
      </w:r>
      <w:r w:rsidR="00BB3995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Московской области</w:t>
      </w:r>
      <w:r w:rsidR="00A34B5B" w:rsidRPr="00BC1CE3">
        <w:rPr>
          <w:rFonts w:ascii="Times New Roman" w:hAnsi="Times New Roman"/>
          <w:color w:val="000000" w:themeColor="text1"/>
          <w:sz w:val="24"/>
          <w:szCs w:val="24"/>
        </w:rPr>
        <w:t>, их целевые значения, а также индикативные показатели</w:t>
      </w:r>
    </w:p>
    <w:p w14:paraId="4A3EB291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25551C5" w14:textId="57C29AD3" w:rsidR="00A34B5B" w:rsidRPr="00BC1CE3" w:rsidRDefault="00A34B5B" w:rsidP="00A162BC">
      <w:pPr>
        <w:pStyle w:val="ae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Ключевые показатели </w:t>
      </w:r>
      <w:r w:rsidR="00037701"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муниципального контроля в сфере благоустройства на территории</w:t>
      </w:r>
      <w:r w:rsidR="00BB3995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городского округа </w:t>
      </w:r>
      <w:r w:rsidR="0086771D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Лотошино </w:t>
      </w:r>
      <w:r w:rsidR="00037701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Московской области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выражаются в минимизации причинения вреда (ущерба) охраняемым законом ценностям.</w:t>
      </w:r>
    </w:p>
    <w:p w14:paraId="7E2EDE62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716646A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tbl>
      <w:tblPr>
        <w:tblW w:w="9862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3443"/>
        <w:gridCol w:w="4649"/>
        <w:gridCol w:w="1197"/>
      </w:tblGrid>
      <w:tr w:rsidR="000C41A2" w:rsidRPr="00BC1CE3" w14:paraId="07375237" w14:textId="77777777" w:rsidTr="00B7668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171870" w14:textId="77777777" w:rsidR="00A34B5B" w:rsidRPr="00BC1CE3" w:rsidRDefault="00A34B5B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116A09" w14:textId="77777777" w:rsidR="00A34B5B" w:rsidRPr="00BC1CE3" w:rsidRDefault="00A34B5B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Цели показателя</w:t>
            </w:r>
          </w:p>
        </w:tc>
        <w:tc>
          <w:tcPr>
            <w:tcW w:w="4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1DC3F3" w14:textId="77777777" w:rsidR="00A34B5B" w:rsidRPr="00BC1CE3" w:rsidRDefault="00A34B5B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F2EB3D" w14:textId="77777777" w:rsidR="00A34B5B" w:rsidRPr="00BC1CE3" w:rsidRDefault="00A34B5B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Весовое значение показателя (вес)</w:t>
            </w:r>
          </w:p>
        </w:tc>
      </w:tr>
      <w:tr w:rsidR="000C41A2" w:rsidRPr="00BC1CE3" w14:paraId="1EA9D55F" w14:textId="77777777" w:rsidTr="00B7668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9AD4B" w14:textId="41CB35D5" w:rsidR="00A34B5B" w:rsidRPr="00BC1CE3" w:rsidRDefault="00A34B5B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A162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A019E" w14:textId="77777777" w:rsidR="00A34B5B" w:rsidRPr="00BC1CE3" w:rsidRDefault="00A34B5B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Предотвращение ущерба правам, законным интересам, жизни граждан, возможность нанесения которого связана с осуществлением юридическими лицами и индивидуальными предпринимателями отдельных видов деятельности</w:t>
            </w:r>
          </w:p>
        </w:tc>
        <w:tc>
          <w:tcPr>
            <w:tcW w:w="4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EF7B" w14:textId="25E94757" w:rsidR="00A34B5B" w:rsidRPr="00BC1CE3" w:rsidRDefault="00A34B5B" w:rsidP="00A162B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неисполненных предписаний об устранении нарушений, выявленных по результатам контрольно- мероприятий, за отчетный период*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BF66F" w14:textId="77777777" w:rsidR="00A34B5B" w:rsidRPr="00BC1CE3" w:rsidRDefault="00A34B5B" w:rsidP="00BC1CE3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1C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</w:t>
            </w:r>
          </w:p>
        </w:tc>
      </w:tr>
    </w:tbl>
    <w:p w14:paraId="746B5734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* «Понижаемый» показатель.</w:t>
      </w:r>
    </w:p>
    <w:p w14:paraId="441375C4" w14:textId="408B69A3" w:rsidR="009B7C5D" w:rsidRDefault="009B7C5D" w:rsidP="00BC1CE3">
      <w:pPr>
        <w:pStyle w:val="ae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F6071E6" w14:textId="7BAED82D" w:rsidR="001331CE" w:rsidRDefault="001331CE" w:rsidP="00BC1CE3">
      <w:pPr>
        <w:pStyle w:val="ae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DA81F3E" w14:textId="77777777" w:rsidR="001331CE" w:rsidRPr="00BC1CE3" w:rsidRDefault="001331CE" w:rsidP="00BC1CE3">
      <w:pPr>
        <w:pStyle w:val="ae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999BCAA" w14:textId="77777777" w:rsidR="00A34B5B" w:rsidRPr="00BC1CE3" w:rsidRDefault="00A34B5B" w:rsidP="00A162BC">
      <w:pPr>
        <w:pStyle w:val="ae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Индикативные показатели</w:t>
      </w:r>
    </w:p>
    <w:p w14:paraId="59E7A524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6B738B0" w14:textId="6D186682" w:rsidR="00CE1D8A" w:rsidRPr="00BC1CE3" w:rsidRDefault="00CE1D8A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1) количество плановых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проведенных за отчетный период; </w:t>
      </w:r>
    </w:p>
    <w:p w14:paraId="5E066CE9" w14:textId="5C217499" w:rsidR="00CE1D8A" w:rsidRPr="00BC1CE3" w:rsidRDefault="00CE1D8A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2) количество внеплановых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проведенных за отчетный период; </w:t>
      </w:r>
    </w:p>
    <w:p w14:paraId="378D1098" w14:textId="0A82F6AA" w:rsidR="00CE1D8A" w:rsidRPr="00BC1CE3" w:rsidRDefault="00CE1D8A" w:rsidP="00A162BC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3) количество внеплановых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</w:t>
      </w:r>
      <w:r w:rsidR="00A162B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за отчетный период; </w:t>
      </w:r>
    </w:p>
    <w:p w14:paraId="0BF096BF" w14:textId="5D3D8C82" w:rsidR="00A151A0" w:rsidRDefault="00A151A0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4) </w:t>
      </w:r>
      <w:r w:rsidR="00CE1D8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общее количество </w:t>
      </w:r>
      <w:proofErr w:type="gramStart"/>
      <w:r w:rsidR="00CE1D8A"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E1D8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с взаимодействием, проведенных за отчетный период; </w:t>
      </w:r>
    </w:p>
    <w:p w14:paraId="728C68B9" w14:textId="1D442C46" w:rsidR="00CE1D8A" w:rsidRPr="00BC1CE3" w:rsidRDefault="00A151A0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5) </w:t>
      </w:r>
      <w:r w:rsidR="00CE1D8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количество контрольных  мероприятий, проведенных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="00CE1D8A"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с использованием средств дистанционного взаимодействия, за отчетный период; </w:t>
      </w:r>
    </w:p>
    <w:p w14:paraId="0F9A799F" w14:textId="77777777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6) количество профилактических визитов, проведенных за отчетный период; </w:t>
      </w:r>
    </w:p>
    <w:p w14:paraId="34387858" w14:textId="77777777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7) количество предостережений о недопустимости нарушения обязательных требований, объявленных за отчетный период; </w:t>
      </w:r>
    </w:p>
    <w:p w14:paraId="756D888E" w14:textId="5B633320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8) количество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по результатам которых выявлены нарушения обязательных требований, за отчетный период; </w:t>
      </w:r>
    </w:p>
    <w:p w14:paraId="061C9F75" w14:textId="07AD2739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9) количество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, по итогам которых возбуждены дела об административных правонарушениях,</w:t>
      </w:r>
      <w:r w:rsidR="00A151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за отчетный период; </w:t>
      </w:r>
    </w:p>
    <w:p w14:paraId="131E0653" w14:textId="18C66BF5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10) сумма административных штрафов, наложенных по результатам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за отчетный период; </w:t>
      </w:r>
    </w:p>
    <w:p w14:paraId="01E56830" w14:textId="0F285CF7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11) количество направленных в органы прокуратуры заявлений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 согласовании проведения контрольных  мероприятий,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за отчетный период; </w:t>
      </w:r>
    </w:p>
    <w:p w14:paraId="58DA983B" w14:textId="1A8323BC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12) количество направленных в органы прокуратуры заявлений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 согласовании проведения контрольных  мероприятий,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по которым органами прокуратуры отказано в согласовании, за отчетный период; </w:t>
      </w:r>
    </w:p>
    <w:p w14:paraId="550F0260" w14:textId="77777777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13) общее количество учтенных объектов контроля на конец отчетного периода; </w:t>
      </w:r>
    </w:p>
    <w:p w14:paraId="3BDAFFC8" w14:textId="77777777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14) количество учтенных объектов контроля, отнесенных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 категориям риска, по каждой из категорий риска, на конец отчетного периода; </w:t>
      </w:r>
    </w:p>
    <w:p w14:paraId="5B936C81" w14:textId="77777777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15) количество учтенных контролируемых лиц на конец отчетного периода; </w:t>
      </w:r>
    </w:p>
    <w:p w14:paraId="41B66A54" w14:textId="7401DC47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16) количество учтенных контролируемых лиц, в отношении которых проведены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контрольные  мероприятия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за отчетный период; </w:t>
      </w:r>
    </w:p>
    <w:p w14:paraId="0E19EDB6" w14:textId="77777777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17) общее количество жалоб, поданных контролируемыми лицами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досудебном порядке за отчетный период; </w:t>
      </w:r>
    </w:p>
    <w:p w14:paraId="13C126C0" w14:textId="5F370BA1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18) количество жалоб, в отношении которых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контрольным  органом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 был нарушен срок рассмотрения, за отчетный период; </w:t>
      </w:r>
    </w:p>
    <w:p w14:paraId="73F86019" w14:textId="31963081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19) количество жалоб, поданных контролируемыми лицами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в досудебном порядке, по итогам рассмотрения которых принято решение </w:t>
      </w:r>
      <w:r w:rsidR="005A6AAC" w:rsidRPr="00BC1CE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о полной либо частичной отмене решения контрольного  органа либо о признании действий (бездействий) должностных лиц контрольного  органа недействительными, за отчетный период; </w:t>
      </w:r>
    </w:p>
    <w:p w14:paraId="1A8BA2CF" w14:textId="69CF9C74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20) количество исковых заявлений об оспаривании решений, действий (бездействий) должностных лиц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направленных контролируемыми лицами в судебном порядке, за отчетный период; </w:t>
      </w:r>
    </w:p>
    <w:p w14:paraId="79F19F42" w14:textId="5CB1F4F1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21) количество исковых заявлений об оспаривании решений, действий (бездействий) должностных лиц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контрольного  органа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14:paraId="4577B2CB" w14:textId="33FE9906" w:rsidR="00CE1D8A" w:rsidRPr="00BC1CE3" w:rsidRDefault="00CE1D8A" w:rsidP="00A151A0">
      <w:pPr>
        <w:pStyle w:val="a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22) количество </w:t>
      </w:r>
      <w:proofErr w:type="gramStart"/>
      <w:r w:rsidRPr="00BC1CE3">
        <w:rPr>
          <w:rFonts w:ascii="Times New Roman" w:hAnsi="Times New Roman"/>
          <w:color w:val="000000" w:themeColor="text1"/>
          <w:sz w:val="24"/>
          <w:szCs w:val="24"/>
        </w:rPr>
        <w:t>контрольных  мероприятий</w:t>
      </w:r>
      <w:proofErr w:type="gramEnd"/>
      <w:r w:rsidRPr="00BC1CE3">
        <w:rPr>
          <w:rFonts w:ascii="Times New Roman" w:hAnsi="Times New Roman"/>
          <w:color w:val="000000" w:themeColor="text1"/>
          <w:sz w:val="24"/>
          <w:szCs w:val="24"/>
        </w:rPr>
        <w:t>, проведенных с грубым нарушением требований к организации и осуществлению контроля (надзора), и результаты которых были признаны недействительными</w:t>
      </w:r>
      <w:r w:rsidR="00A151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и (или) отменены, за отчетный период.</w:t>
      </w:r>
    </w:p>
    <w:p w14:paraId="1C12ED7D" w14:textId="77777777" w:rsidR="00CE1D8A" w:rsidRPr="00BC1CE3" w:rsidRDefault="00CE1D8A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D2DA2CA" w14:textId="77777777" w:rsidR="00CE1D8A" w:rsidRPr="00BC1CE3" w:rsidRDefault="00CE1D8A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ACAD2B5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20253DA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E57B3D4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59A997E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6FF4991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AB634DE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B16DF6B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786039C" w14:textId="77777777" w:rsidR="00CE1D8A" w:rsidRPr="00BC1CE3" w:rsidRDefault="00CE1D8A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B453531" w14:textId="77777777" w:rsidR="00CE1D8A" w:rsidRPr="00BC1CE3" w:rsidRDefault="00CE1D8A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9165125" w14:textId="77777777" w:rsidR="00CE1D8A" w:rsidRPr="00BC1CE3" w:rsidRDefault="00CE1D8A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833E90E" w14:textId="77777777" w:rsidR="00CE1D8A" w:rsidRPr="00BC1CE3" w:rsidRDefault="00CE1D8A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A80BE97" w14:textId="77777777" w:rsidR="00CE1D8A" w:rsidRPr="00BC1CE3" w:rsidRDefault="00CE1D8A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81C6E0A" w14:textId="77777777" w:rsidR="00CE1D8A" w:rsidRPr="00BC1CE3" w:rsidRDefault="00CE1D8A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5B63E89" w14:textId="77777777" w:rsidR="00CE1D8A" w:rsidRPr="00BC1CE3" w:rsidRDefault="00CE1D8A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B8A03DC" w14:textId="77777777" w:rsidR="00CE1D8A" w:rsidRPr="00BC1CE3" w:rsidRDefault="00CE1D8A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8C2CC97" w14:textId="77777777" w:rsidR="00CE1D8A" w:rsidRPr="00BC1CE3" w:rsidRDefault="00CE1D8A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D9D9D5B" w14:textId="608389DD" w:rsidR="001331CE" w:rsidRPr="00BC1CE3" w:rsidRDefault="001331CE" w:rsidP="001331CE">
      <w:pPr>
        <w:pStyle w:val="ae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Приложение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№ 3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 xml:space="preserve">к Положению </w:t>
      </w:r>
    </w:p>
    <w:p w14:paraId="02AA8AB2" w14:textId="77777777" w:rsidR="001331CE" w:rsidRDefault="001331CE" w:rsidP="001331CE">
      <w:pPr>
        <w:pStyle w:val="ae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о </w:t>
      </w:r>
      <w:r w:rsidRPr="00BC1CE3">
        <w:rPr>
          <w:rFonts w:ascii="Times New Roman" w:hAnsi="Times New Roman"/>
          <w:color w:val="000000" w:themeColor="text1"/>
          <w:sz w:val="24"/>
          <w:szCs w:val="24"/>
        </w:rPr>
        <w:t>муниципальном контроле</w:t>
      </w:r>
    </w:p>
    <w:p w14:paraId="639791F3" w14:textId="77777777" w:rsidR="001331CE" w:rsidRDefault="001331CE" w:rsidP="001331CE">
      <w:pPr>
        <w:pStyle w:val="ae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в сфере благоустройства</w:t>
      </w:r>
    </w:p>
    <w:p w14:paraId="48C6F577" w14:textId="77777777" w:rsidR="001331CE" w:rsidRPr="00BC1CE3" w:rsidRDefault="001331CE" w:rsidP="001331CE">
      <w:pPr>
        <w:pStyle w:val="ae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1CE3">
        <w:rPr>
          <w:rFonts w:ascii="Times New Roman" w:hAnsi="Times New Roman"/>
          <w:color w:val="000000" w:themeColor="text1"/>
          <w:sz w:val="24"/>
          <w:szCs w:val="24"/>
        </w:rPr>
        <w:t>на территории городского округа Лотошино Московской области</w:t>
      </w:r>
    </w:p>
    <w:p w14:paraId="13C3AD13" w14:textId="77777777" w:rsidR="001331CE" w:rsidRPr="00BC1CE3" w:rsidRDefault="001331CE" w:rsidP="001331CE">
      <w:pPr>
        <w:pStyle w:val="ae"/>
        <w:ind w:left="566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42F8324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DC6BE17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C77532B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BE7828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F5B68C9" w14:textId="77777777" w:rsidR="001331CE" w:rsidRPr="001331CE" w:rsidRDefault="001331CE" w:rsidP="001331CE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1331CE">
        <w:rPr>
          <w:rFonts w:ascii="Times New Roman" w:hAnsi="Times New Roman"/>
          <w:sz w:val="24"/>
          <w:szCs w:val="24"/>
        </w:rPr>
        <w:t>ПЕРЕЧЕНЬ</w:t>
      </w:r>
    </w:p>
    <w:p w14:paraId="10CFBACB" w14:textId="77777777" w:rsidR="001331CE" w:rsidRDefault="001331CE" w:rsidP="001331CE">
      <w:pPr>
        <w:pStyle w:val="a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индикаторов риска нарушения обязательных требований при осуществлении муниципального контроля в сфере благоустройства на территории Московской области</w:t>
      </w:r>
    </w:p>
    <w:p w14:paraId="0C3DB413" w14:textId="77777777" w:rsidR="001331CE" w:rsidRDefault="001331CE" w:rsidP="001331CE">
      <w:pPr>
        <w:pStyle w:val="ae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631E477" w14:textId="77777777" w:rsidR="001331CE" w:rsidRPr="00EA3765" w:rsidRDefault="001331CE" w:rsidP="001331CE">
      <w:pPr>
        <w:pStyle w:val="ae"/>
        <w:ind w:firstLine="567"/>
        <w:jc w:val="both"/>
        <w:rPr>
          <w:rFonts w:ascii="Times New Roman" w:hAnsi="Times New Roman"/>
          <w:sz w:val="24"/>
          <w:szCs w:val="24"/>
        </w:rPr>
      </w:pPr>
      <w:r w:rsidRPr="00EA3765">
        <w:rPr>
          <w:rFonts w:ascii="Times New Roman" w:hAnsi="Times New Roman"/>
          <w:sz w:val="24"/>
          <w:szCs w:val="24"/>
        </w:rPr>
        <w:t xml:space="preserve">При осуществлении муниципального контроля в сфере благоустройства на территории городского </w:t>
      </w:r>
      <w:r>
        <w:rPr>
          <w:rFonts w:ascii="Times New Roman" w:hAnsi="Times New Roman"/>
          <w:sz w:val="24"/>
          <w:szCs w:val="24"/>
        </w:rPr>
        <w:t>округа Лотошино</w:t>
      </w:r>
      <w:r w:rsidRPr="00EA3765">
        <w:rPr>
          <w:rFonts w:ascii="Times New Roman" w:hAnsi="Times New Roman"/>
          <w:sz w:val="24"/>
          <w:szCs w:val="24"/>
        </w:rPr>
        <w:t xml:space="preserve"> Московской области устанавливаются следующие индикаторы риска нарушения обязательных требований:</w:t>
      </w:r>
    </w:p>
    <w:p w14:paraId="33167F79" w14:textId="77777777" w:rsidR="001331CE" w:rsidRDefault="001331CE" w:rsidP="001331CE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14:paraId="0125216C" w14:textId="77777777" w:rsidR="001331CE" w:rsidRPr="002F0D60" w:rsidRDefault="001331CE" w:rsidP="001331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2F0D60">
        <w:rPr>
          <w:rFonts w:ascii="Times New Roman" w:hAnsi="Times New Roman"/>
          <w:sz w:val="24"/>
          <w:szCs w:val="24"/>
        </w:rPr>
        <w:t>1) </w:t>
      </w:r>
      <w:r w:rsidRPr="002F0D60">
        <w:rPr>
          <w:rFonts w:ascii="Times New Roman" w:hAnsi="Times New Roman"/>
          <w:iCs/>
          <w:sz w:val="24"/>
          <w:szCs w:val="24"/>
        </w:rPr>
        <w:t>Несоблюдение требований, установленных в пределах полномочий органов местного самоуправления, к содержанию элементов благоустройства, элементам освещения, средствам размещения информации и рекламным конструкциям, малым архитектурным формам, некапитальным нестационарным сооружениям, элементам объектов капитального строительства</w:t>
      </w:r>
      <w:r>
        <w:rPr>
          <w:rFonts w:ascii="Times New Roman" w:hAnsi="Times New Roman"/>
          <w:sz w:val="24"/>
          <w:szCs w:val="24"/>
        </w:rPr>
        <w:t>.</w:t>
      </w:r>
    </w:p>
    <w:p w14:paraId="087FE542" w14:textId="77777777" w:rsidR="001331CE" w:rsidRPr="002F0D60" w:rsidRDefault="001331CE" w:rsidP="001331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0D60">
        <w:rPr>
          <w:rFonts w:ascii="Times New Roman" w:hAnsi="Times New Roman"/>
          <w:sz w:val="24"/>
          <w:szCs w:val="24"/>
        </w:rPr>
        <w:t>2) </w:t>
      </w:r>
      <w:r w:rsidRPr="003B7D1D">
        <w:rPr>
          <w:rFonts w:ascii="Times New Roman" w:hAnsi="Times New Roman"/>
          <w:sz w:val="24"/>
          <w:szCs w:val="24"/>
        </w:rPr>
        <w:t>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местах.</w:t>
      </w:r>
    </w:p>
    <w:p w14:paraId="2D8AD139" w14:textId="77777777" w:rsidR="001331CE" w:rsidRDefault="001331CE" w:rsidP="001331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0D60">
        <w:rPr>
          <w:rFonts w:ascii="Times New Roman" w:hAnsi="Times New Roman"/>
          <w:sz w:val="24"/>
          <w:szCs w:val="24"/>
        </w:rPr>
        <w:t>3) 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r w:rsidRPr="002F0D60">
        <w:rPr>
          <w:rFonts w:ascii="Times New Roman" w:hAnsi="Times New Roman"/>
          <w:sz w:val="24"/>
          <w:szCs w:val="24"/>
        </w:rPr>
        <w:t>епроведение</w:t>
      </w:r>
      <w:proofErr w:type="spellEnd"/>
      <w:r w:rsidRPr="002F0D60">
        <w:rPr>
          <w:rFonts w:ascii="Times New Roman" w:hAnsi="Times New Roman"/>
          <w:sz w:val="24"/>
          <w:szCs w:val="24"/>
        </w:rPr>
        <w:t xml:space="preserve"> мероприятий по очистке от снега, наледи и сосулек кровель нежилых зданий, строений, сооружений и крыш их подъездов (входов), а также прилегающих к ним территорий в границах, определяемых органами местного самоуправления в Правилах благоустройства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189382F" w14:textId="77777777" w:rsidR="001331CE" w:rsidRDefault="001331CE" w:rsidP="001331CE">
      <w:pPr>
        <w:pStyle w:val="ConsPlusNormal"/>
        <w:ind w:firstLine="540"/>
        <w:jc w:val="both"/>
      </w:pPr>
      <w:r>
        <w:t>4) Наличие мусора и иных отходов производства и потребления на прилегающей территории или на иных территориях общего пользования.</w:t>
      </w:r>
    </w:p>
    <w:p w14:paraId="483D354F" w14:textId="77777777" w:rsidR="001331CE" w:rsidRPr="00CC3289" w:rsidRDefault="001331CE" w:rsidP="001331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3289">
        <w:rPr>
          <w:rFonts w:ascii="Times New Roman" w:hAnsi="Times New Roman"/>
          <w:sz w:val="24"/>
          <w:szCs w:val="24"/>
        </w:rPr>
        <w:t>5) Ненадлежащее состояние и содержание, несвоевременная и (или) некачественная уборка мест общественного пользования, мест массового посещения и отдыха, нарушение порядка и условий содержания территории, установленных нормативными правовыми актами органов местного самоуправления</w:t>
      </w:r>
      <w:r>
        <w:rPr>
          <w:rFonts w:ascii="Times New Roman" w:hAnsi="Times New Roman"/>
          <w:sz w:val="24"/>
          <w:szCs w:val="24"/>
        </w:rPr>
        <w:t>.</w:t>
      </w:r>
    </w:p>
    <w:p w14:paraId="6F32EBC4" w14:textId="77777777" w:rsidR="001331CE" w:rsidRPr="002F0D60" w:rsidRDefault="001331CE" w:rsidP="001331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F0D6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С</w:t>
      </w:r>
      <w:r w:rsidRPr="002F0D60">
        <w:rPr>
          <w:rFonts w:ascii="Times New Roman" w:hAnsi="Times New Roman"/>
          <w:sz w:val="24"/>
          <w:szCs w:val="24"/>
        </w:rPr>
        <w:t xml:space="preserve">брос, складирование и (или) временное хранение мусора, порубочных остатков деревьев, кустарников, а также листвы и других остатков растительности на территориях общего пользования муниципального образования вне мест, специально отведенных для этого органами местного самоуправления, а равно непринятие мер по ликвидации несанкционированных свалок мусора, порубочных остатков деревьев, кустарников,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0D60">
        <w:rPr>
          <w:rFonts w:ascii="Times New Roman" w:hAnsi="Times New Roman"/>
          <w:sz w:val="24"/>
          <w:szCs w:val="24"/>
        </w:rPr>
        <w:t>а также листвы и других остатков растительности на территориях общего пользования муниципальн</w:t>
      </w:r>
      <w:r>
        <w:rPr>
          <w:rFonts w:ascii="Times New Roman" w:hAnsi="Times New Roman"/>
          <w:sz w:val="24"/>
          <w:szCs w:val="24"/>
        </w:rPr>
        <w:t>ого</w:t>
      </w:r>
      <w:r w:rsidRPr="002F0D60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я.</w:t>
      </w:r>
    </w:p>
    <w:p w14:paraId="0F8BB6C4" w14:textId="77777777" w:rsidR="001331CE" w:rsidRPr="002F0D60" w:rsidRDefault="001331CE" w:rsidP="001331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2F0D6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У</w:t>
      </w:r>
      <w:r w:rsidRPr="002F0D60">
        <w:rPr>
          <w:rFonts w:ascii="Times New Roman" w:hAnsi="Times New Roman"/>
          <w:sz w:val="24"/>
          <w:szCs w:val="24"/>
        </w:rPr>
        <w:t xml:space="preserve">становка и переноска малых архитектурных форм и элементов внешнего благоустройства без разрешения и без проектов, согласованных с органами </w:t>
      </w:r>
      <w:r>
        <w:rPr>
          <w:rFonts w:ascii="Times New Roman" w:hAnsi="Times New Roman"/>
          <w:sz w:val="24"/>
          <w:szCs w:val="24"/>
        </w:rPr>
        <w:t>местного самоуправления, отделом ГИБДД</w:t>
      </w:r>
      <w:r w:rsidRPr="002F0D60">
        <w:rPr>
          <w:rFonts w:ascii="Times New Roman" w:hAnsi="Times New Roman"/>
          <w:sz w:val="24"/>
          <w:szCs w:val="24"/>
        </w:rPr>
        <w:t xml:space="preserve"> в части обеспечения безопасности и организации дорожного движения, в случае, когда наличие таких разрешений и проектов является обязательным.</w:t>
      </w:r>
    </w:p>
    <w:p w14:paraId="7DEF3AB7" w14:textId="77777777" w:rsidR="001331CE" w:rsidRDefault="001331CE" w:rsidP="001331CE">
      <w:pPr>
        <w:pStyle w:val="ConsPlusNormal"/>
        <w:ind w:firstLine="540"/>
        <w:jc w:val="both"/>
      </w:pPr>
      <w:r>
        <w:t>8)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14:paraId="5DAC838D" w14:textId="77777777" w:rsidR="001331CE" w:rsidRPr="001B4A4F" w:rsidRDefault="001331CE" w:rsidP="001331CE">
      <w:pPr>
        <w:pStyle w:val="ae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Pr="001B4A4F">
        <w:rPr>
          <w:rFonts w:ascii="Times New Roman" w:hAnsi="Times New Roman"/>
          <w:sz w:val="24"/>
          <w:szCs w:val="24"/>
        </w:rPr>
        <w:t>) Проведение земляных</w:t>
      </w:r>
      <w:r>
        <w:rPr>
          <w:rFonts w:ascii="Times New Roman" w:hAnsi="Times New Roman"/>
          <w:sz w:val="24"/>
          <w:szCs w:val="24"/>
        </w:rPr>
        <w:t>,</w:t>
      </w:r>
      <w:r w:rsidRPr="001B4A4F">
        <w:rPr>
          <w:rFonts w:ascii="Times New Roman" w:hAnsi="Times New Roman"/>
          <w:sz w:val="24"/>
          <w:szCs w:val="24"/>
        </w:rPr>
        <w:t xml:space="preserve"> ремонтных и иных видов работ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4A4F">
        <w:rPr>
          <w:rFonts w:ascii="Times New Roman" w:hAnsi="Times New Roman"/>
          <w:sz w:val="24"/>
          <w:szCs w:val="24"/>
        </w:rPr>
        <w:t>без разрешения на их осуществление либо с превышением срока действия такого разрешения.</w:t>
      </w:r>
    </w:p>
    <w:p w14:paraId="3E3FA8D7" w14:textId="77777777" w:rsidR="001331CE" w:rsidRDefault="001331CE" w:rsidP="001331CE">
      <w:pPr>
        <w:pStyle w:val="ConsPlusNormal"/>
        <w:ind w:firstLine="540"/>
        <w:jc w:val="both"/>
      </w:pPr>
      <w:r>
        <w:t xml:space="preserve">10)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</w:t>
      </w:r>
      <w:proofErr w:type="gramStart"/>
      <w:r>
        <w:t>населения,  при</w:t>
      </w:r>
      <w:proofErr w:type="gramEnd"/>
      <w:r>
        <w:t xml:space="preserve"> проведении земляных, </w:t>
      </w:r>
      <w:r w:rsidRPr="001B4A4F">
        <w:t>ремонтных и иных видов работ</w:t>
      </w:r>
      <w:r>
        <w:t>.</w:t>
      </w:r>
    </w:p>
    <w:p w14:paraId="2B3D1A2C" w14:textId="77777777" w:rsidR="001331CE" w:rsidRDefault="001331CE" w:rsidP="001331CE">
      <w:pPr>
        <w:pStyle w:val="ConsPlusNormal"/>
        <w:ind w:firstLine="540"/>
        <w:jc w:val="both"/>
      </w:pPr>
      <w:r>
        <w:t xml:space="preserve">11) Размещение транспортных средств на участках с зелеными насаждениями, на газонах, цветниках или иной </w:t>
      </w:r>
      <w:proofErr w:type="gramStart"/>
      <w:r>
        <w:t>озелененной</w:t>
      </w:r>
      <w:proofErr w:type="gramEnd"/>
      <w:r>
        <w:t xml:space="preserve"> или рекреационной территории, размещение транспортных средств на которой ограничено либо запрещено Правилами благоустройства.</w:t>
      </w:r>
    </w:p>
    <w:p w14:paraId="6221CA32" w14:textId="77777777" w:rsidR="001331CE" w:rsidRPr="002F0D60" w:rsidRDefault="001331CE" w:rsidP="001331CE">
      <w:pPr>
        <w:pStyle w:val="ConsPlusNormal"/>
        <w:ind w:firstLine="540"/>
        <w:jc w:val="both"/>
      </w:pPr>
      <w:r>
        <w:t>12) 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документами.</w:t>
      </w:r>
    </w:p>
    <w:p w14:paraId="4556D38E" w14:textId="77777777" w:rsidR="001331CE" w:rsidRDefault="001331CE" w:rsidP="001331CE"/>
    <w:p w14:paraId="4E1460B6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CEF936" w14:textId="77777777" w:rsidR="00A34B5B" w:rsidRPr="00BC1CE3" w:rsidRDefault="00A34B5B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94E8DD0" w14:textId="77777777" w:rsidR="006241A9" w:rsidRPr="00BC1CE3" w:rsidRDefault="006241A9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5A35EA0" w14:textId="7D7A97E1" w:rsidR="006241A9" w:rsidRDefault="006241A9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321909E" w14:textId="17C8BFE5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B766DE4" w14:textId="487D338C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62F64C5" w14:textId="5D8AED66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5C23F7E" w14:textId="22428969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D9E4939" w14:textId="61F60991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6D9EDD2" w14:textId="20C017DB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45FEFFF" w14:textId="7B657830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C0BA6D" w14:textId="15985408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FDC7147" w14:textId="1FE67520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7281A06" w14:textId="435F5272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AEAB402" w14:textId="67ECE6BA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65C64C9" w14:textId="142FA08A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22E8E0D" w14:textId="2288761A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82787A1" w14:textId="16B6A5A1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7FCC7BC" w14:textId="23F9AD6A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C7E9173" w14:textId="3AF1FD44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08DFCE8" w14:textId="00557C33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A8A6B7E" w14:textId="1BC78F82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1D932A3" w14:textId="1EBF6981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03F35BB" w14:textId="02041813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21C370A" w14:textId="7F6277E8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F9F07DF" w14:textId="201FF7E6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575E6EF" w14:textId="46AAED4A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65E00E2" w14:textId="15734414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207732F" w14:textId="718DF9CE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EB538B0" w14:textId="047EB45B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BD9C208" w14:textId="14FA647C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4ED9F38" w14:textId="63BDADB0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BD370A" w14:textId="3E619A5C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16B872D" w14:textId="3B03359F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52CEEC1" w14:textId="7EAC3733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FCEA93F" w14:textId="610CE8DA" w:rsidR="001331CE" w:rsidRDefault="001331CE" w:rsidP="00BC1CE3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1331CE" w:rsidSect="00A74F0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BE0F7" w14:textId="77777777" w:rsidR="00F617AC" w:rsidRDefault="00F617AC" w:rsidP="00A74F0C">
      <w:pPr>
        <w:spacing w:after="0" w:line="240" w:lineRule="auto"/>
      </w:pPr>
      <w:r>
        <w:separator/>
      </w:r>
    </w:p>
  </w:endnote>
  <w:endnote w:type="continuationSeparator" w:id="0">
    <w:p w14:paraId="6A535A28" w14:textId="77777777" w:rsidR="00F617AC" w:rsidRDefault="00F617AC" w:rsidP="00A74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F4239" w14:textId="77777777" w:rsidR="00F617AC" w:rsidRDefault="00F617AC" w:rsidP="00A74F0C">
      <w:pPr>
        <w:spacing w:after="0" w:line="240" w:lineRule="auto"/>
      </w:pPr>
      <w:r>
        <w:separator/>
      </w:r>
    </w:p>
  </w:footnote>
  <w:footnote w:type="continuationSeparator" w:id="0">
    <w:p w14:paraId="18633B01" w14:textId="77777777" w:rsidR="00F617AC" w:rsidRDefault="00F617AC" w:rsidP="00A74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6035720"/>
      <w:docPartObj>
        <w:docPartGallery w:val="Page Numbers (Top of Page)"/>
        <w:docPartUnique/>
      </w:docPartObj>
    </w:sdtPr>
    <w:sdtContent>
      <w:p w14:paraId="575F89C7" w14:textId="43E2E4D5" w:rsidR="00D13814" w:rsidRDefault="00D138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8EF">
          <w:rPr>
            <w:noProof/>
          </w:rPr>
          <w:t>4</w:t>
        </w:r>
        <w:r>
          <w:fldChar w:fldCharType="end"/>
        </w:r>
      </w:p>
    </w:sdtContent>
  </w:sdt>
  <w:p w14:paraId="273E0899" w14:textId="77777777" w:rsidR="00D13814" w:rsidRDefault="00D138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62B8"/>
    <w:multiLevelType w:val="hybridMultilevel"/>
    <w:tmpl w:val="D72C2CF4"/>
    <w:lvl w:ilvl="0" w:tplc="7E0610DC">
      <w:start w:val="42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7207" w:hanging="360"/>
      </w:pPr>
    </w:lvl>
    <w:lvl w:ilvl="2" w:tplc="0419001B" w:tentative="1">
      <w:start w:val="1"/>
      <w:numFmt w:val="lowerRoman"/>
      <w:lvlText w:val="%3."/>
      <w:lvlJc w:val="right"/>
      <w:pPr>
        <w:ind w:left="-6487" w:hanging="180"/>
      </w:pPr>
    </w:lvl>
    <w:lvl w:ilvl="3" w:tplc="0419000F" w:tentative="1">
      <w:start w:val="1"/>
      <w:numFmt w:val="decimal"/>
      <w:lvlText w:val="%4."/>
      <w:lvlJc w:val="left"/>
      <w:pPr>
        <w:ind w:left="-5767" w:hanging="360"/>
      </w:pPr>
    </w:lvl>
    <w:lvl w:ilvl="4" w:tplc="04190019" w:tentative="1">
      <w:start w:val="1"/>
      <w:numFmt w:val="lowerLetter"/>
      <w:lvlText w:val="%5."/>
      <w:lvlJc w:val="left"/>
      <w:pPr>
        <w:ind w:left="-5047" w:hanging="360"/>
      </w:pPr>
    </w:lvl>
    <w:lvl w:ilvl="5" w:tplc="0419001B" w:tentative="1">
      <w:start w:val="1"/>
      <w:numFmt w:val="lowerRoman"/>
      <w:lvlText w:val="%6."/>
      <w:lvlJc w:val="right"/>
      <w:pPr>
        <w:ind w:left="-4327" w:hanging="180"/>
      </w:pPr>
    </w:lvl>
    <w:lvl w:ilvl="6" w:tplc="0419000F" w:tentative="1">
      <w:start w:val="1"/>
      <w:numFmt w:val="decimal"/>
      <w:lvlText w:val="%7."/>
      <w:lvlJc w:val="left"/>
      <w:pPr>
        <w:ind w:left="-3607" w:hanging="360"/>
      </w:pPr>
    </w:lvl>
    <w:lvl w:ilvl="7" w:tplc="04190019" w:tentative="1">
      <w:start w:val="1"/>
      <w:numFmt w:val="lowerLetter"/>
      <w:lvlText w:val="%8."/>
      <w:lvlJc w:val="left"/>
      <w:pPr>
        <w:ind w:left="-2887" w:hanging="360"/>
      </w:pPr>
    </w:lvl>
    <w:lvl w:ilvl="8" w:tplc="0419001B" w:tentative="1">
      <w:start w:val="1"/>
      <w:numFmt w:val="lowerRoman"/>
      <w:lvlText w:val="%9."/>
      <w:lvlJc w:val="right"/>
      <w:pPr>
        <w:ind w:left="-2167" w:hanging="180"/>
      </w:pPr>
    </w:lvl>
  </w:abstractNum>
  <w:abstractNum w:abstractNumId="1" w15:restartNumberingAfterBreak="0">
    <w:nsid w:val="08A8584C"/>
    <w:multiLevelType w:val="hybridMultilevel"/>
    <w:tmpl w:val="7D5A69DC"/>
    <w:lvl w:ilvl="0" w:tplc="1C263CCA">
      <w:start w:val="14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9ED030B"/>
    <w:multiLevelType w:val="hybridMultilevel"/>
    <w:tmpl w:val="3872C7FA"/>
    <w:lvl w:ilvl="0" w:tplc="08E0C0FA">
      <w:start w:val="9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DC686E"/>
    <w:multiLevelType w:val="hybridMultilevel"/>
    <w:tmpl w:val="21365DC0"/>
    <w:lvl w:ilvl="0" w:tplc="A2E82ACC">
      <w:start w:val="3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7348" w:hanging="360"/>
      </w:pPr>
    </w:lvl>
    <w:lvl w:ilvl="2" w:tplc="0419001B" w:tentative="1">
      <w:start w:val="1"/>
      <w:numFmt w:val="lowerRoman"/>
      <w:lvlText w:val="%3."/>
      <w:lvlJc w:val="right"/>
      <w:pPr>
        <w:ind w:left="-6628" w:hanging="180"/>
      </w:pPr>
    </w:lvl>
    <w:lvl w:ilvl="3" w:tplc="0419000F" w:tentative="1">
      <w:start w:val="1"/>
      <w:numFmt w:val="decimal"/>
      <w:lvlText w:val="%4."/>
      <w:lvlJc w:val="left"/>
      <w:pPr>
        <w:ind w:left="-5908" w:hanging="360"/>
      </w:pPr>
    </w:lvl>
    <w:lvl w:ilvl="4" w:tplc="04190019" w:tentative="1">
      <w:start w:val="1"/>
      <w:numFmt w:val="lowerLetter"/>
      <w:lvlText w:val="%5."/>
      <w:lvlJc w:val="left"/>
      <w:pPr>
        <w:ind w:left="-5188" w:hanging="360"/>
      </w:pPr>
    </w:lvl>
    <w:lvl w:ilvl="5" w:tplc="0419001B" w:tentative="1">
      <w:start w:val="1"/>
      <w:numFmt w:val="lowerRoman"/>
      <w:lvlText w:val="%6."/>
      <w:lvlJc w:val="right"/>
      <w:pPr>
        <w:ind w:left="-4468" w:hanging="180"/>
      </w:pPr>
    </w:lvl>
    <w:lvl w:ilvl="6" w:tplc="0419000F" w:tentative="1">
      <w:start w:val="1"/>
      <w:numFmt w:val="decimal"/>
      <w:lvlText w:val="%7."/>
      <w:lvlJc w:val="left"/>
      <w:pPr>
        <w:ind w:left="-3748" w:hanging="360"/>
      </w:pPr>
    </w:lvl>
    <w:lvl w:ilvl="7" w:tplc="04190019" w:tentative="1">
      <w:start w:val="1"/>
      <w:numFmt w:val="lowerLetter"/>
      <w:lvlText w:val="%8."/>
      <w:lvlJc w:val="left"/>
      <w:pPr>
        <w:ind w:left="-3028" w:hanging="360"/>
      </w:pPr>
    </w:lvl>
    <w:lvl w:ilvl="8" w:tplc="0419001B" w:tentative="1">
      <w:start w:val="1"/>
      <w:numFmt w:val="lowerRoman"/>
      <w:lvlText w:val="%9."/>
      <w:lvlJc w:val="right"/>
      <w:pPr>
        <w:ind w:left="-2308" w:hanging="180"/>
      </w:pPr>
    </w:lvl>
  </w:abstractNum>
  <w:abstractNum w:abstractNumId="4" w15:restartNumberingAfterBreak="0">
    <w:nsid w:val="16127209"/>
    <w:multiLevelType w:val="hybridMultilevel"/>
    <w:tmpl w:val="BE02DA1A"/>
    <w:lvl w:ilvl="0" w:tplc="78AA7310">
      <w:start w:val="6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081A57"/>
    <w:multiLevelType w:val="hybridMultilevel"/>
    <w:tmpl w:val="423C4BE4"/>
    <w:lvl w:ilvl="0" w:tplc="BB589860">
      <w:start w:val="67"/>
      <w:numFmt w:val="decimal"/>
      <w:lvlText w:val="%1."/>
      <w:lvlJc w:val="left"/>
      <w:pPr>
        <w:ind w:left="985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8530E"/>
    <w:multiLevelType w:val="hybridMultilevel"/>
    <w:tmpl w:val="28385D1E"/>
    <w:lvl w:ilvl="0" w:tplc="E9F2922C">
      <w:start w:val="4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95623"/>
    <w:multiLevelType w:val="hybridMultilevel"/>
    <w:tmpl w:val="2C1A3A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F023CD"/>
    <w:multiLevelType w:val="hybridMultilevel"/>
    <w:tmpl w:val="0810A64E"/>
    <w:lvl w:ilvl="0" w:tplc="87D6851E">
      <w:start w:val="1"/>
      <w:numFmt w:val="decimal"/>
      <w:lvlText w:val="%1)"/>
      <w:lvlJc w:val="left"/>
      <w:pPr>
        <w:ind w:left="1211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E2290"/>
    <w:multiLevelType w:val="hybridMultilevel"/>
    <w:tmpl w:val="5AE8F3C2"/>
    <w:lvl w:ilvl="0" w:tplc="93849D3A">
      <w:start w:val="3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D03FA4"/>
    <w:multiLevelType w:val="hybridMultilevel"/>
    <w:tmpl w:val="98F208E0"/>
    <w:lvl w:ilvl="0" w:tplc="7804C2C4">
      <w:start w:val="14"/>
      <w:numFmt w:val="decimal"/>
      <w:lvlText w:val="%1."/>
      <w:lvlJc w:val="left"/>
      <w:pPr>
        <w:ind w:left="985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A5188"/>
    <w:multiLevelType w:val="hybridMultilevel"/>
    <w:tmpl w:val="481021E6"/>
    <w:lvl w:ilvl="0" w:tplc="7FF099B6">
      <w:start w:val="6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3E54F1"/>
    <w:multiLevelType w:val="hybridMultilevel"/>
    <w:tmpl w:val="AABEECBC"/>
    <w:lvl w:ilvl="0" w:tplc="7FA0C496">
      <w:start w:val="1"/>
      <w:numFmt w:val="decimal"/>
      <w:lvlText w:val="%1."/>
      <w:lvlJc w:val="left"/>
      <w:pPr>
        <w:ind w:left="1429" w:hanging="360"/>
      </w:pPr>
      <w:rPr>
        <w:color w:val="00B0F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D3E2254"/>
    <w:multiLevelType w:val="hybridMultilevel"/>
    <w:tmpl w:val="C4963CEE"/>
    <w:lvl w:ilvl="0" w:tplc="FFFFFFFF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00B0F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18310E9"/>
    <w:multiLevelType w:val="hybridMultilevel"/>
    <w:tmpl w:val="FD3226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D9C1CEC"/>
    <w:multiLevelType w:val="hybridMultilevel"/>
    <w:tmpl w:val="27125C74"/>
    <w:lvl w:ilvl="0" w:tplc="60900B0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ED504D3"/>
    <w:multiLevelType w:val="hybridMultilevel"/>
    <w:tmpl w:val="DD4C2752"/>
    <w:lvl w:ilvl="0" w:tplc="2EE8C846">
      <w:start w:val="112"/>
      <w:numFmt w:val="decimal"/>
      <w:lvlText w:val="%1."/>
      <w:lvlJc w:val="left"/>
      <w:pPr>
        <w:ind w:left="123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54F159B8"/>
    <w:multiLevelType w:val="hybridMultilevel"/>
    <w:tmpl w:val="74F08E26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565D74C4"/>
    <w:multiLevelType w:val="hybridMultilevel"/>
    <w:tmpl w:val="9F90CDF2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DA41A6C"/>
    <w:multiLevelType w:val="hybridMultilevel"/>
    <w:tmpl w:val="A006B2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3271D8B"/>
    <w:multiLevelType w:val="hybridMultilevel"/>
    <w:tmpl w:val="391A01B0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D93C7E"/>
    <w:multiLevelType w:val="hybridMultilevel"/>
    <w:tmpl w:val="C9229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0"/>
  </w:num>
  <w:num w:numId="3">
    <w:abstractNumId w:val="18"/>
  </w:num>
  <w:num w:numId="4">
    <w:abstractNumId w:val="17"/>
  </w:num>
  <w:num w:numId="5">
    <w:abstractNumId w:val="10"/>
  </w:num>
  <w:num w:numId="6">
    <w:abstractNumId w:val="3"/>
  </w:num>
  <w:num w:numId="7">
    <w:abstractNumId w:val="0"/>
  </w:num>
  <w:num w:numId="8">
    <w:abstractNumId w:val="5"/>
  </w:num>
  <w:num w:numId="9">
    <w:abstractNumId w:val="9"/>
  </w:num>
  <w:num w:numId="10">
    <w:abstractNumId w:val="4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4"/>
  </w:num>
  <w:num w:numId="16">
    <w:abstractNumId w:val="12"/>
  </w:num>
  <w:num w:numId="17">
    <w:abstractNumId w:val="21"/>
  </w:num>
  <w:num w:numId="18">
    <w:abstractNumId w:val="13"/>
  </w:num>
  <w:num w:numId="19">
    <w:abstractNumId w:val="7"/>
  </w:num>
  <w:num w:numId="20">
    <w:abstractNumId w:val="6"/>
  </w:num>
  <w:num w:numId="21">
    <w:abstractNumId w:val="1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14"/>
    <w:rsid w:val="0000274C"/>
    <w:rsid w:val="00004BA5"/>
    <w:rsid w:val="00011074"/>
    <w:rsid w:val="000272DC"/>
    <w:rsid w:val="00037701"/>
    <w:rsid w:val="00044FAE"/>
    <w:rsid w:val="00085F66"/>
    <w:rsid w:val="0008621E"/>
    <w:rsid w:val="00095337"/>
    <w:rsid w:val="000A187A"/>
    <w:rsid w:val="000C2D0B"/>
    <w:rsid w:val="000C41A2"/>
    <w:rsid w:val="000D0CE7"/>
    <w:rsid w:val="00100A71"/>
    <w:rsid w:val="00104D46"/>
    <w:rsid w:val="00116254"/>
    <w:rsid w:val="0013302A"/>
    <w:rsid w:val="001331CE"/>
    <w:rsid w:val="00135548"/>
    <w:rsid w:val="00156AA4"/>
    <w:rsid w:val="00183098"/>
    <w:rsid w:val="0018445E"/>
    <w:rsid w:val="0019109C"/>
    <w:rsid w:val="001F07F5"/>
    <w:rsid w:val="002001A6"/>
    <w:rsid w:val="00203586"/>
    <w:rsid w:val="00211C86"/>
    <w:rsid w:val="00214737"/>
    <w:rsid w:val="00221921"/>
    <w:rsid w:val="00221975"/>
    <w:rsid w:val="00223472"/>
    <w:rsid w:val="002423BF"/>
    <w:rsid w:val="0025035F"/>
    <w:rsid w:val="002556B1"/>
    <w:rsid w:val="002A5888"/>
    <w:rsid w:val="002A7F0D"/>
    <w:rsid w:val="002C0CBC"/>
    <w:rsid w:val="002D0D79"/>
    <w:rsid w:val="002E04A6"/>
    <w:rsid w:val="002F67E3"/>
    <w:rsid w:val="00323F30"/>
    <w:rsid w:val="0035220B"/>
    <w:rsid w:val="0037422A"/>
    <w:rsid w:val="00380D77"/>
    <w:rsid w:val="00383787"/>
    <w:rsid w:val="003A0BDA"/>
    <w:rsid w:val="003C6A59"/>
    <w:rsid w:val="003E31EE"/>
    <w:rsid w:val="00425938"/>
    <w:rsid w:val="004267A8"/>
    <w:rsid w:val="00440DD0"/>
    <w:rsid w:val="00442144"/>
    <w:rsid w:val="004528F0"/>
    <w:rsid w:val="00457C19"/>
    <w:rsid w:val="00460E80"/>
    <w:rsid w:val="00467E3C"/>
    <w:rsid w:val="00496316"/>
    <w:rsid w:val="00496AFC"/>
    <w:rsid w:val="004A680E"/>
    <w:rsid w:val="004E038C"/>
    <w:rsid w:val="004E3F56"/>
    <w:rsid w:val="004E7302"/>
    <w:rsid w:val="004F1545"/>
    <w:rsid w:val="004F457A"/>
    <w:rsid w:val="005000C0"/>
    <w:rsid w:val="0050584A"/>
    <w:rsid w:val="005060FF"/>
    <w:rsid w:val="0050637C"/>
    <w:rsid w:val="005176A0"/>
    <w:rsid w:val="00531492"/>
    <w:rsid w:val="005329B4"/>
    <w:rsid w:val="00535975"/>
    <w:rsid w:val="00545004"/>
    <w:rsid w:val="00561EE1"/>
    <w:rsid w:val="00566285"/>
    <w:rsid w:val="00567E76"/>
    <w:rsid w:val="0057102D"/>
    <w:rsid w:val="005712BE"/>
    <w:rsid w:val="00594084"/>
    <w:rsid w:val="005A6AAC"/>
    <w:rsid w:val="005A7833"/>
    <w:rsid w:val="005C4003"/>
    <w:rsid w:val="005D0589"/>
    <w:rsid w:val="005E2735"/>
    <w:rsid w:val="005E2957"/>
    <w:rsid w:val="005E39F8"/>
    <w:rsid w:val="006133FD"/>
    <w:rsid w:val="00616D1F"/>
    <w:rsid w:val="006178D6"/>
    <w:rsid w:val="006241A9"/>
    <w:rsid w:val="006261AC"/>
    <w:rsid w:val="00652F53"/>
    <w:rsid w:val="00662DF9"/>
    <w:rsid w:val="00664A52"/>
    <w:rsid w:val="006659CC"/>
    <w:rsid w:val="00667FAF"/>
    <w:rsid w:val="006705ED"/>
    <w:rsid w:val="00671773"/>
    <w:rsid w:val="00671BBA"/>
    <w:rsid w:val="00672127"/>
    <w:rsid w:val="00686032"/>
    <w:rsid w:val="006938E0"/>
    <w:rsid w:val="006954EE"/>
    <w:rsid w:val="006A2D4C"/>
    <w:rsid w:val="006A2E93"/>
    <w:rsid w:val="006B046F"/>
    <w:rsid w:val="006C31FC"/>
    <w:rsid w:val="006F5D90"/>
    <w:rsid w:val="007007BD"/>
    <w:rsid w:val="0070138E"/>
    <w:rsid w:val="00706945"/>
    <w:rsid w:val="00721C99"/>
    <w:rsid w:val="007235EA"/>
    <w:rsid w:val="00730D6D"/>
    <w:rsid w:val="00734242"/>
    <w:rsid w:val="00736947"/>
    <w:rsid w:val="00741B84"/>
    <w:rsid w:val="0074796B"/>
    <w:rsid w:val="00747D7E"/>
    <w:rsid w:val="0075790A"/>
    <w:rsid w:val="007633E4"/>
    <w:rsid w:val="00770D70"/>
    <w:rsid w:val="007A725E"/>
    <w:rsid w:val="007C5512"/>
    <w:rsid w:val="007D3FB2"/>
    <w:rsid w:val="007E6C59"/>
    <w:rsid w:val="007F2E42"/>
    <w:rsid w:val="00837DD2"/>
    <w:rsid w:val="00853BFA"/>
    <w:rsid w:val="008617B8"/>
    <w:rsid w:val="00865DC9"/>
    <w:rsid w:val="0086771D"/>
    <w:rsid w:val="00882C46"/>
    <w:rsid w:val="00896334"/>
    <w:rsid w:val="008A3E4C"/>
    <w:rsid w:val="008A68C9"/>
    <w:rsid w:val="008B055B"/>
    <w:rsid w:val="008B378F"/>
    <w:rsid w:val="008C78F4"/>
    <w:rsid w:val="008D3E9B"/>
    <w:rsid w:val="008D67B0"/>
    <w:rsid w:val="008E06A8"/>
    <w:rsid w:val="008E7129"/>
    <w:rsid w:val="008E7845"/>
    <w:rsid w:val="008E79AC"/>
    <w:rsid w:val="009246A5"/>
    <w:rsid w:val="00926D63"/>
    <w:rsid w:val="0092784A"/>
    <w:rsid w:val="00935C67"/>
    <w:rsid w:val="00943292"/>
    <w:rsid w:val="00944E50"/>
    <w:rsid w:val="009639B8"/>
    <w:rsid w:val="00987A8F"/>
    <w:rsid w:val="009970A3"/>
    <w:rsid w:val="009A4B4D"/>
    <w:rsid w:val="009A5F4C"/>
    <w:rsid w:val="009B7152"/>
    <w:rsid w:val="009B7C5D"/>
    <w:rsid w:val="009C54A0"/>
    <w:rsid w:val="009D612D"/>
    <w:rsid w:val="009E6693"/>
    <w:rsid w:val="009F30F6"/>
    <w:rsid w:val="009F54A2"/>
    <w:rsid w:val="00A151A0"/>
    <w:rsid w:val="00A158EF"/>
    <w:rsid w:val="00A162BC"/>
    <w:rsid w:val="00A16DF9"/>
    <w:rsid w:val="00A34B5B"/>
    <w:rsid w:val="00A3739F"/>
    <w:rsid w:val="00A564C5"/>
    <w:rsid w:val="00A60DA5"/>
    <w:rsid w:val="00A61F40"/>
    <w:rsid w:val="00A62138"/>
    <w:rsid w:val="00A64A06"/>
    <w:rsid w:val="00A74F0C"/>
    <w:rsid w:val="00A84C00"/>
    <w:rsid w:val="00AA5021"/>
    <w:rsid w:val="00AA6496"/>
    <w:rsid w:val="00AB58E5"/>
    <w:rsid w:val="00AC08D1"/>
    <w:rsid w:val="00AC0D1F"/>
    <w:rsid w:val="00AC14F3"/>
    <w:rsid w:val="00AC1CED"/>
    <w:rsid w:val="00AE707D"/>
    <w:rsid w:val="00AF440D"/>
    <w:rsid w:val="00B03666"/>
    <w:rsid w:val="00B224A7"/>
    <w:rsid w:val="00B34DC3"/>
    <w:rsid w:val="00B3629F"/>
    <w:rsid w:val="00B4551A"/>
    <w:rsid w:val="00B54AC8"/>
    <w:rsid w:val="00B56273"/>
    <w:rsid w:val="00B70C4F"/>
    <w:rsid w:val="00B73576"/>
    <w:rsid w:val="00B7668C"/>
    <w:rsid w:val="00B855CE"/>
    <w:rsid w:val="00B85FA2"/>
    <w:rsid w:val="00B93A0A"/>
    <w:rsid w:val="00BA4CB7"/>
    <w:rsid w:val="00BB0673"/>
    <w:rsid w:val="00BB3995"/>
    <w:rsid w:val="00BC0920"/>
    <w:rsid w:val="00BC0FDD"/>
    <w:rsid w:val="00BC1CE3"/>
    <w:rsid w:val="00BC4E47"/>
    <w:rsid w:val="00BD6B91"/>
    <w:rsid w:val="00BE3B42"/>
    <w:rsid w:val="00BF1E14"/>
    <w:rsid w:val="00C037BD"/>
    <w:rsid w:val="00C05D5A"/>
    <w:rsid w:val="00C231CA"/>
    <w:rsid w:val="00C2339C"/>
    <w:rsid w:val="00C40DF0"/>
    <w:rsid w:val="00C457C2"/>
    <w:rsid w:val="00C603BD"/>
    <w:rsid w:val="00C60DC3"/>
    <w:rsid w:val="00C63384"/>
    <w:rsid w:val="00C657B8"/>
    <w:rsid w:val="00C7366B"/>
    <w:rsid w:val="00C76999"/>
    <w:rsid w:val="00C77292"/>
    <w:rsid w:val="00C955D1"/>
    <w:rsid w:val="00CA0DE9"/>
    <w:rsid w:val="00CA366A"/>
    <w:rsid w:val="00CB1396"/>
    <w:rsid w:val="00CB3F7C"/>
    <w:rsid w:val="00CC64ED"/>
    <w:rsid w:val="00CE1D8A"/>
    <w:rsid w:val="00CE2559"/>
    <w:rsid w:val="00D02BE0"/>
    <w:rsid w:val="00D059F3"/>
    <w:rsid w:val="00D12AF8"/>
    <w:rsid w:val="00D13814"/>
    <w:rsid w:val="00D54CB7"/>
    <w:rsid w:val="00D61E03"/>
    <w:rsid w:val="00D63384"/>
    <w:rsid w:val="00D814CE"/>
    <w:rsid w:val="00D85652"/>
    <w:rsid w:val="00D86C27"/>
    <w:rsid w:val="00DA1924"/>
    <w:rsid w:val="00DA37E4"/>
    <w:rsid w:val="00DC269F"/>
    <w:rsid w:val="00DD53C8"/>
    <w:rsid w:val="00DD54A4"/>
    <w:rsid w:val="00DE5232"/>
    <w:rsid w:val="00DE6A1A"/>
    <w:rsid w:val="00E04033"/>
    <w:rsid w:val="00E128B0"/>
    <w:rsid w:val="00E13A12"/>
    <w:rsid w:val="00E16D86"/>
    <w:rsid w:val="00E22638"/>
    <w:rsid w:val="00E518CD"/>
    <w:rsid w:val="00E52573"/>
    <w:rsid w:val="00E53438"/>
    <w:rsid w:val="00E55FCB"/>
    <w:rsid w:val="00E861E0"/>
    <w:rsid w:val="00E934ED"/>
    <w:rsid w:val="00E944C0"/>
    <w:rsid w:val="00EC42C4"/>
    <w:rsid w:val="00EC7923"/>
    <w:rsid w:val="00ED50E7"/>
    <w:rsid w:val="00EE766D"/>
    <w:rsid w:val="00F000EE"/>
    <w:rsid w:val="00F1213A"/>
    <w:rsid w:val="00F135CD"/>
    <w:rsid w:val="00F2332B"/>
    <w:rsid w:val="00F275D1"/>
    <w:rsid w:val="00F41635"/>
    <w:rsid w:val="00F55AF0"/>
    <w:rsid w:val="00F617AC"/>
    <w:rsid w:val="00F6510C"/>
    <w:rsid w:val="00F73D18"/>
    <w:rsid w:val="00F746C2"/>
    <w:rsid w:val="00F816D4"/>
    <w:rsid w:val="00F8503B"/>
    <w:rsid w:val="00F922A0"/>
    <w:rsid w:val="00F96214"/>
    <w:rsid w:val="00FA5091"/>
    <w:rsid w:val="00FA6778"/>
    <w:rsid w:val="00FB1CF6"/>
    <w:rsid w:val="00FC2250"/>
    <w:rsid w:val="00FE090B"/>
    <w:rsid w:val="00FF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0697F"/>
  <w15:docId w15:val="{9B15D622-33BB-4ED8-96DA-ECDD5313B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7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18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5E39F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62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56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74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F0C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A74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F0C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4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4F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39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uiPriority w:val="99"/>
    <w:unhideWhenUsed/>
    <w:rsid w:val="005E39F8"/>
    <w:rPr>
      <w:rFonts w:cs="Times New Roman"/>
      <w:color w:val="0000FF"/>
      <w:u w:val="single"/>
    </w:rPr>
  </w:style>
  <w:style w:type="paragraph" w:styleId="aa">
    <w:name w:val="List Paragraph"/>
    <w:aliases w:val="Абзац списка нумерованный"/>
    <w:basedOn w:val="a"/>
    <w:link w:val="ab"/>
    <w:uiPriority w:val="34"/>
    <w:qFormat/>
    <w:rsid w:val="005E39F8"/>
    <w:pPr>
      <w:ind w:left="720"/>
      <w:contextualSpacing/>
    </w:pPr>
  </w:style>
  <w:style w:type="character" w:customStyle="1" w:styleId="ab">
    <w:name w:val="Абзац списка Знак"/>
    <w:aliases w:val="Абзац списка нумерованный Знак"/>
    <w:link w:val="aa"/>
    <w:uiPriority w:val="34"/>
    <w:locked/>
    <w:rsid w:val="005E39F8"/>
    <w:rPr>
      <w:rFonts w:ascii="Calibri" w:eastAsia="Times New Roman" w:hAnsi="Calibri" w:cs="Times New Roman"/>
      <w:lang w:eastAsia="ru-RU"/>
    </w:rPr>
  </w:style>
  <w:style w:type="paragraph" w:styleId="ac">
    <w:name w:val="annotation text"/>
    <w:basedOn w:val="a"/>
    <w:link w:val="ad"/>
    <w:uiPriority w:val="99"/>
    <w:unhideWhenUsed/>
    <w:rsid w:val="005E39F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5E39F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518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No Spacing"/>
    <w:uiPriority w:val="1"/>
    <w:qFormat/>
    <w:rsid w:val="00B7357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358750&amp;date=17.05.2021&amp;dst=100548&amp;fld=13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MOB&amp;n=347619&amp;date=18.04.2022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58750&amp;date=17.05.2021&amp;dst=100572&amp;f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MOB&amp;n=347619&amp;date=18.04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58750&amp;date=17.05.2021&amp;dst=100225&amp;fld=134" TargetMode="External"/><Relationship Id="rId10" Type="http://schemas.openxmlformats.org/officeDocument/2006/relationships/hyperlink" Target="https://login.consultant.ru/link/?req=doc&amp;base=LAW&amp;n=405832&amp;date=18.04.202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9501&amp;dst=100087&amp;field=134&amp;date=18.04.2022" TargetMode="External"/><Relationship Id="rId14" Type="http://schemas.openxmlformats.org/officeDocument/2006/relationships/hyperlink" Target="https://login.consultant.ru/link/?req=doc&amp;base=LAW&amp;n=358750&amp;date=17.05.2021&amp;dst=100548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6DDD0-DC9B-45E2-996B-6E21F7B6F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10589</Words>
  <Characters>60359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Денисова Екатерина Сергеевна</dc:creator>
  <cp:lastModifiedBy>RePack by Diakov</cp:lastModifiedBy>
  <cp:revision>3</cp:revision>
  <cp:lastPrinted>2022-06-15T11:00:00Z</cp:lastPrinted>
  <dcterms:created xsi:type="dcterms:W3CDTF">2022-06-15T11:26:00Z</dcterms:created>
  <dcterms:modified xsi:type="dcterms:W3CDTF">2022-07-07T08:49:00Z</dcterms:modified>
</cp:coreProperties>
</file>